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81" w:rsidRPr="006F07E0" w:rsidRDefault="00072FF3" w:rsidP="00072FF3">
      <w:pPr>
        <w:spacing w:line="312" w:lineRule="auto"/>
        <w:rPr>
          <w:rFonts w:asciiTheme="majorHAnsi" w:eastAsiaTheme="minorEastAsia" w:hAnsiTheme="majorHAnsi"/>
          <w:sz w:val="24"/>
          <w:szCs w:val="24"/>
        </w:rPr>
      </w:pPr>
      <w:r w:rsidRPr="006F07E0">
        <w:rPr>
          <w:rFonts w:asciiTheme="majorHAnsi" w:hAnsiTheme="majorHAnsi"/>
          <w:b/>
          <w:sz w:val="32"/>
          <w:szCs w:val="32"/>
        </w:rPr>
        <w:t>De negenpuntscirkel</w:t>
      </w:r>
      <w:r w:rsidRPr="006F07E0">
        <w:rPr>
          <w:rFonts w:asciiTheme="majorHAnsi" w:hAnsiTheme="majorHAnsi"/>
          <w:b/>
          <w:sz w:val="24"/>
          <w:szCs w:val="24"/>
        </w:rPr>
        <w:br/>
      </w:r>
      <w:r w:rsidRPr="006F07E0">
        <w:rPr>
          <w:rFonts w:asciiTheme="majorHAnsi" w:hAnsiTheme="majorHAnsi"/>
          <w:b/>
          <w:sz w:val="24"/>
          <w:szCs w:val="24"/>
        </w:rPr>
        <w:br/>
      </w:r>
      <w:r w:rsidRPr="006F07E0">
        <w:rPr>
          <w:rFonts w:asciiTheme="majorHAnsi" w:hAnsiTheme="majorHAnsi"/>
          <w:sz w:val="24"/>
          <w:szCs w:val="24"/>
        </w:rPr>
        <w:t>Bekijk de volgende figuur.</w:t>
      </w:r>
      <w:r w:rsidRPr="006F07E0">
        <w:rPr>
          <w:rFonts w:asciiTheme="majorHAnsi" w:hAnsiTheme="majorHAnsi"/>
          <w:sz w:val="24"/>
          <w:szCs w:val="24"/>
        </w:rPr>
        <w:br/>
      </w:r>
      <w:r w:rsidR="00F12FE2">
        <w:rPr>
          <w:rFonts w:asciiTheme="majorHAnsi" w:hAnsiTheme="majorHAnsi"/>
          <w:noProof/>
          <w:sz w:val="24"/>
          <w:szCs w:val="24"/>
          <w:lang w:eastAsia="nl-NL"/>
        </w:rPr>
        <w:drawing>
          <wp:inline distT="0" distB="0" distL="0" distR="0">
            <wp:extent cx="4910338" cy="3861824"/>
            <wp:effectExtent l="0" t="0" r="4562" b="0"/>
            <wp:docPr id="1" name="Afbeelding 0" descr="negenpuntscirke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genpuntscirkel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0338" cy="386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7E0">
        <w:rPr>
          <w:rFonts w:asciiTheme="majorHAnsi" w:hAnsiTheme="majorHAnsi"/>
          <w:sz w:val="24"/>
          <w:szCs w:val="24"/>
        </w:rPr>
        <w:br/>
      </w:r>
      <w:r w:rsidR="00D310DA" w:rsidRPr="006F07E0">
        <w:rPr>
          <w:rFonts w:asciiTheme="majorHAnsi" w:hAnsiTheme="majorHAnsi"/>
          <w:sz w:val="24"/>
          <w:szCs w:val="24"/>
        </w:rPr>
        <w:br/>
      </w:r>
      <w:r w:rsidRPr="006F07E0">
        <w:rPr>
          <w:rFonts w:asciiTheme="majorHAnsi" w:hAnsiTheme="majorHAnsi"/>
          <w:sz w:val="24"/>
          <w:szCs w:val="24"/>
        </w:rPr>
        <w:t xml:space="preserve">Getekend is </w:t>
      </w:r>
      <m:oMath>
        <m:r>
          <w:rPr>
            <w:rFonts w:ascii="Cambria Math" w:hAnsi="Cambria Math"/>
            <w:sz w:val="24"/>
            <w:szCs w:val="24"/>
          </w:rPr>
          <m:t>∆ABC</m:t>
        </m:r>
      </m:oMath>
      <w:r w:rsidRPr="006F07E0">
        <w:rPr>
          <w:rFonts w:asciiTheme="majorHAnsi" w:eastAsiaTheme="minorEastAsia" w:hAnsiTheme="majorHAnsi"/>
          <w:sz w:val="24"/>
          <w:szCs w:val="24"/>
        </w:rPr>
        <w:t xml:space="preserve"> met daarin de zwaartelijnen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A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,  B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D310DA" w:rsidRPr="006F07E0">
        <w:rPr>
          <w:rFonts w:asciiTheme="majorHAnsi" w:eastAsiaTheme="minorEastAsia" w:hAnsiTheme="majorHAnsi"/>
          <w:sz w:val="24"/>
          <w:szCs w:val="24"/>
        </w:rPr>
        <w:t xml:space="preserve">  en</w:t>
      </w:r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C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D310DA" w:rsidRPr="006F07E0">
        <w:rPr>
          <w:rFonts w:asciiTheme="majorHAnsi" w:eastAsiaTheme="minorEastAsia" w:hAnsiTheme="majorHAnsi"/>
          <w:sz w:val="24"/>
          <w:szCs w:val="24"/>
        </w:rPr>
        <w:t xml:space="preserve"> . </w:t>
      </w:r>
      <w:r w:rsidR="00D310DA" w:rsidRPr="006F07E0">
        <w:rPr>
          <w:rFonts w:asciiTheme="majorHAnsi" w:eastAsiaTheme="minorEastAsia" w:hAnsiTheme="majorHAnsi"/>
          <w:sz w:val="24"/>
          <w:szCs w:val="24"/>
        </w:rPr>
        <w:br/>
        <w:t xml:space="preserve">Verder zijn getrokken de hoogtelijnen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,  B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D310DA" w:rsidRPr="006F07E0">
        <w:rPr>
          <w:rFonts w:asciiTheme="majorHAnsi" w:eastAsiaTheme="minorEastAsia" w:hAnsiTheme="majorHAnsi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D310DA" w:rsidRPr="006F07E0">
        <w:rPr>
          <w:rFonts w:asciiTheme="majorHAnsi" w:eastAsiaTheme="minorEastAsia" w:hAnsiTheme="majorHAnsi"/>
          <w:sz w:val="24"/>
          <w:szCs w:val="24"/>
        </w:rPr>
        <w:t xml:space="preserve"> , die elkaar snijden in het hoogtepunt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</m:oMath>
      <w:r w:rsidR="00D310DA" w:rsidRPr="006F07E0">
        <w:rPr>
          <w:rFonts w:asciiTheme="majorHAnsi" w:eastAsiaTheme="minorEastAsia" w:hAnsiTheme="majorHAnsi"/>
          <w:sz w:val="24"/>
          <w:szCs w:val="24"/>
        </w:rPr>
        <w:t>. Tenslotte zijn nog aangegeven de middens</w:t>
      </w:r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en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D310DA" w:rsidRPr="006F07E0">
        <w:rPr>
          <w:rFonts w:asciiTheme="majorHAnsi" w:eastAsiaTheme="minorEastAsia" w:hAnsiTheme="majorHAnsi"/>
          <w:sz w:val="24"/>
          <w:szCs w:val="24"/>
        </w:rPr>
        <w:t xml:space="preserve">  van de lijnstukken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AH,  BH 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en</m:t>
        </m:r>
        <m:r>
          <w:rPr>
            <w:rFonts w:ascii="Cambria Math" w:eastAsiaTheme="minorEastAsia" w:hAnsi="Cambria Math"/>
            <w:sz w:val="24"/>
            <w:szCs w:val="24"/>
          </w:rPr>
          <m:t xml:space="preserve"> CH</m:t>
        </m:r>
      </m:oMath>
      <w:r w:rsidR="00D310DA" w:rsidRPr="006F07E0">
        <w:rPr>
          <w:rFonts w:asciiTheme="majorHAnsi" w:eastAsiaTheme="minorEastAsia" w:hAnsiTheme="majorHAnsi"/>
          <w:sz w:val="24"/>
          <w:szCs w:val="24"/>
        </w:rPr>
        <w:t>.</w:t>
      </w:r>
      <w:r w:rsidR="00D310DA" w:rsidRPr="006F07E0">
        <w:rPr>
          <w:rFonts w:asciiTheme="majorHAnsi" w:eastAsiaTheme="minorEastAsia" w:hAnsiTheme="majorHAnsi"/>
          <w:sz w:val="24"/>
          <w:szCs w:val="24"/>
        </w:rPr>
        <w:br/>
      </w:r>
      <w:r w:rsidR="007E41FC" w:rsidRPr="006F07E0">
        <w:rPr>
          <w:rFonts w:asciiTheme="majorHAnsi" w:hAnsiTheme="majorHAnsi"/>
          <w:sz w:val="24"/>
          <w:szCs w:val="24"/>
        </w:rPr>
        <w:br/>
      </w:r>
      <w:r w:rsidR="007E41FC" w:rsidRPr="006F07E0">
        <w:rPr>
          <w:rFonts w:asciiTheme="majorHAnsi" w:hAnsiTheme="majorHAnsi"/>
          <w:b/>
          <w:sz w:val="24"/>
          <w:szCs w:val="24"/>
        </w:rPr>
        <w:t>Stelling</w:t>
      </w:r>
      <w:r w:rsidR="00F46EFB" w:rsidRPr="006F07E0">
        <w:rPr>
          <w:rFonts w:asciiTheme="majorHAnsi" w:hAnsiTheme="majorHAnsi"/>
          <w:sz w:val="24"/>
          <w:szCs w:val="24"/>
        </w:rPr>
        <w:t xml:space="preserve"> </w:t>
      </w:r>
      <w:r w:rsidR="00F46EFB" w:rsidRPr="006F07E0">
        <w:rPr>
          <w:rFonts w:asciiTheme="majorHAnsi" w:hAnsiTheme="majorHAnsi"/>
          <w:b/>
          <w:sz w:val="24"/>
          <w:szCs w:val="24"/>
        </w:rPr>
        <w:t>1</w:t>
      </w:r>
      <w:r w:rsidR="007E41FC" w:rsidRPr="006F07E0">
        <w:rPr>
          <w:rFonts w:asciiTheme="majorHAnsi" w:hAnsiTheme="majorHAnsi"/>
          <w:sz w:val="24"/>
          <w:szCs w:val="24"/>
        </w:rPr>
        <w:br/>
        <w:t xml:space="preserve">De punten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,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,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7E41FC" w:rsidRPr="006F07E0">
        <w:rPr>
          <w:rFonts w:asciiTheme="majorHAnsi" w:eastAsiaTheme="minorEastAsia" w:hAnsiTheme="majorHAnsi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7E41FC" w:rsidRPr="006F07E0">
        <w:rPr>
          <w:rFonts w:asciiTheme="majorHAnsi" w:eastAsiaTheme="minorEastAsia" w:hAnsiTheme="majorHAnsi"/>
          <w:sz w:val="24"/>
          <w:szCs w:val="24"/>
        </w:rPr>
        <w:t xml:space="preserve"> liggen op één cirkel.</w:t>
      </w:r>
      <w:r w:rsidR="007E41FC" w:rsidRPr="006F07E0">
        <w:rPr>
          <w:rFonts w:asciiTheme="majorHAnsi" w:eastAsiaTheme="minorEastAsia" w:hAnsiTheme="majorHAnsi"/>
          <w:b/>
          <w:color w:val="FF0000"/>
          <w:sz w:val="24"/>
          <w:szCs w:val="24"/>
        </w:rPr>
        <w:br/>
      </w:r>
      <w:r w:rsidR="007E41FC" w:rsidRPr="006F07E0">
        <w:rPr>
          <w:rFonts w:asciiTheme="majorHAnsi" w:eastAsiaTheme="minorEastAsia" w:hAnsiTheme="majorHAnsi"/>
          <w:b/>
          <w:color w:val="FF0000"/>
          <w:sz w:val="24"/>
          <w:szCs w:val="24"/>
        </w:rPr>
        <w:br/>
      </w:r>
      <w:r w:rsidR="007E41FC" w:rsidRPr="006F07E0">
        <w:rPr>
          <w:rFonts w:asciiTheme="majorHAnsi" w:eastAsiaTheme="minorEastAsia" w:hAnsiTheme="majorHAnsi"/>
          <w:b/>
          <w:sz w:val="24"/>
          <w:szCs w:val="24"/>
        </w:rPr>
        <w:t>Opmerking</w:t>
      </w:r>
      <w:r w:rsidR="007E41FC" w:rsidRPr="006F07E0">
        <w:rPr>
          <w:rFonts w:asciiTheme="majorHAnsi" w:eastAsiaTheme="minorEastAsia" w:hAnsiTheme="majorHAnsi"/>
          <w:b/>
          <w:sz w:val="24"/>
          <w:szCs w:val="24"/>
        </w:rPr>
        <w:br/>
      </w:r>
      <w:r w:rsidR="007E41FC" w:rsidRPr="006F07E0">
        <w:rPr>
          <w:rFonts w:asciiTheme="majorHAnsi" w:eastAsiaTheme="minorEastAsia" w:hAnsiTheme="majorHAnsi"/>
          <w:sz w:val="24"/>
          <w:szCs w:val="24"/>
        </w:rPr>
        <w:t>De in de</w:t>
      </w:r>
      <w:r w:rsidR="00967090" w:rsidRPr="006F07E0">
        <w:rPr>
          <w:rFonts w:asciiTheme="majorHAnsi" w:eastAsiaTheme="minorEastAsia" w:hAnsiTheme="majorHAnsi"/>
          <w:sz w:val="24"/>
          <w:szCs w:val="24"/>
        </w:rPr>
        <w:t xml:space="preserve">ze </w:t>
      </w:r>
      <w:r w:rsidR="007E41FC" w:rsidRPr="006F07E0">
        <w:rPr>
          <w:rFonts w:asciiTheme="majorHAnsi" w:eastAsiaTheme="minorEastAsia" w:hAnsiTheme="majorHAnsi"/>
          <w:sz w:val="24"/>
          <w:szCs w:val="24"/>
        </w:rPr>
        <w:t xml:space="preserve">stelling voorkomende cirkel wordt de </w:t>
      </w:r>
      <w:r w:rsidR="007E41FC" w:rsidRPr="006F07E0">
        <w:rPr>
          <w:rFonts w:asciiTheme="majorHAnsi" w:eastAsiaTheme="minorEastAsia" w:hAnsiTheme="majorHAnsi"/>
          <w:b/>
          <w:sz w:val="24"/>
          <w:szCs w:val="24"/>
        </w:rPr>
        <w:t>negenpuntscirkel</w:t>
      </w:r>
      <w:r w:rsidR="007E41FC" w:rsidRPr="006F07E0">
        <w:rPr>
          <w:rFonts w:asciiTheme="majorHAnsi" w:eastAsiaTheme="minorEastAsia" w:hAnsiTheme="majorHAnsi"/>
          <w:sz w:val="24"/>
          <w:szCs w:val="24"/>
        </w:rPr>
        <w:t xml:space="preserve"> genoemd.</w:t>
      </w:r>
      <w:r w:rsidR="007E41FC" w:rsidRPr="006F07E0">
        <w:rPr>
          <w:rFonts w:asciiTheme="majorHAnsi" w:eastAsiaTheme="minorEastAsia" w:hAnsiTheme="majorHAnsi"/>
          <w:sz w:val="24"/>
          <w:szCs w:val="24"/>
        </w:rPr>
        <w:br/>
      </w:r>
      <w:r w:rsidR="007E41FC" w:rsidRPr="006F07E0">
        <w:rPr>
          <w:rFonts w:asciiTheme="majorHAnsi" w:eastAsiaTheme="minorEastAsia" w:hAnsiTheme="majorHAnsi"/>
          <w:sz w:val="24"/>
          <w:szCs w:val="24"/>
        </w:rPr>
        <w:br/>
      </w:r>
      <w:r w:rsidR="007E41FC" w:rsidRPr="006F07E0">
        <w:rPr>
          <w:rFonts w:asciiTheme="majorHAnsi" w:eastAsiaTheme="minorEastAsia" w:hAnsiTheme="majorHAnsi"/>
          <w:b/>
          <w:sz w:val="24"/>
          <w:szCs w:val="24"/>
        </w:rPr>
        <w:t>Bewijs</w:t>
      </w:r>
      <w:r w:rsidR="007E41FC" w:rsidRPr="006F07E0">
        <w:rPr>
          <w:rFonts w:asciiTheme="majorHAnsi" w:eastAsiaTheme="minorEastAsia" w:hAnsiTheme="majorHAnsi"/>
          <w:sz w:val="24"/>
          <w:szCs w:val="24"/>
        </w:rPr>
        <w:br/>
        <w:t>Zie de figuur op de volgende pagina.</w:t>
      </w:r>
      <w:r w:rsidR="007E41FC" w:rsidRPr="006F07E0">
        <w:rPr>
          <w:rFonts w:asciiTheme="majorHAnsi" w:eastAsiaTheme="minorEastAsia" w:hAnsiTheme="majorHAnsi"/>
          <w:sz w:val="24"/>
          <w:szCs w:val="24"/>
        </w:rPr>
        <w:br/>
      </w:r>
      <w:r w:rsidR="007E41FC" w:rsidRPr="006F07E0">
        <w:rPr>
          <w:rFonts w:asciiTheme="majorHAnsi" w:eastAsiaTheme="minorEastAsia" w:hAnsiTheme="majorHAnsi"/>
          <w:sz w:val="24"/>
          <w:szCs w:val="24"/>
        </w:rPr>
        <w:br/>
      </w:r>
      <w:r w:rsidR="00F12FE2">
        <w:rPr>
          <w:rFonts w:asciiTheme="majorHAnsi" w:eastAsiaTheme="minorEastAsia" w:hAnsiTheme="majorHAnsi"/>
          <w:noProof/>
          <w:sz w:val="24"/>
          <w:szCs w:val="24"/>
          <w:lang w:eastAsia="nl-NL"/>
        </w:rPr>
        <w:lastRenderedPageBreak/>
        <w:drawing>
          <wp:inline distT="0" distB="0" distL="0" distR="0">
            <wp:extent cx="5010922" cy="3968504"/>
            <wp:effectExtent l="0" t="0" r="0" b="0"/>
            <wp:docPr id="3" name="Afbeelding 2" descr="negenpuntscirke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genpuntscirkel (2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922" cy="396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24DD" w:rsidRPr="006F07E0">
        <w:rPr>
          <w:rFonts w:asciiTheme="majorHAnsi" w:eastAsiaTheme="minorEastAsia" w:hAnsiTheme="majorHAnsi"/>
          <w:sz w:val="24"/>
          <w:szCs w:val="24"/>
        </w:rPr>
        <w:br/>
      </w:r>
      <w:r w:rsidR="005124DD" w:rsidRPr="006F07E0">
        <w:rPr>
          <w:rFonts w:asciiTheme="majorHAnsi" w:eastAsiaTheme="minorEastAsia" w:hAnsiTheme="majorHAnsi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 </w:t>
      </w:r>
      <w:r w:rsidR="005124DD" w:rsidRPr="006F07E0">
        <w:rPr>
          <w:rFonts w:asciiTheme="majorHAnsi" w:hAnsiTheme="majorHAnsi"/>
          <w:sz w:val="24"/>
          <w:szCs w:val="24"/>
        </w:rPr>
        <w:t xml:space="preserve">is een middenparallel in  </w:t>
      </w:r>
      <m:oMath>
        <m:r>
          <w:rPr>
            <w:rFonts w:ascii="Cambria Math" w:hAnsi="Cambria Math"/>
            <w:sz w:val="24"/>
            <w:szCs w:val="24"/>
          </w:rPr>
          <m:t>∆ABC</m:t>
        </m:r>
      </m:oMath>
      <w:r w:rsidR="005124DD" w:rsidRPr="006F07E0">
        <w:rPr>
          <w:rFonts w:asciiTheme="majorHAnsi" w:hAnsiTheme="majorHAnsi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is </w:t>
      </w:r>
      <w:r w:rsidR="00B368EE" w:rsidRPr="006F07E0">
        <w:rPr>
          <w:rFonts w:asciiTheme="majorHAnsi" w:hAnsiTheme="majorHAnsi"/>
          <w:sz w:val="24"/>
          <w:szCs w:val="24"/>
        </w:rPr>
        <w:t xml:space="preserve">een </w:t>
      </w:r>
      <w:r w:rsidR="005124DD" w:rsidRPr="006F07E0">
        <w:rPr>
          <w:rFonts w:asciiTheme="majorHAnsi" w:hAnsiTheme="majorHAnsi"/>
          <w:sz w:val="24"/>
          <w:szCs w:val="24"/>
        </w:rPr>
        <w:t xml:space="preserve">middenparallel in </w:t>
      </w:r>
      <m:oMath>
        <m:r>
          <w:rPr>
            <w:rFonts w:ascii="Cambria Math" w:hAnsi="Cambria Math"/>
            <w:sz w:val="24"/>
            <w:szCs w:val="24"/>
          </w:rPr>
          <m:t>∆ABH</m:t>
        </m:r>
      </m:oMath>
      <w:r w:rsidR="005124DD" w:rsidRPr="006F07E0">
        <w:rPr>
          <w:rFonts w:asciiTheme="majorHAnsi" w:hAnsiTheme="majorHAnsi"/>
          <w:sz w:val="24"/>
          <w:szCs w:val="24"/>
        </w:rPr>
        <w:t xml:space="preserve"> , dus beide lijnstukken</w:t>
      </w:r>
      <w:r w:rsidR="00F46EFB" w:rsidRPr="006F07E0">
        <w:rPr>
          <w:rFonts w:asciiTheme="majorHAnsi" w:hAnsiTheme="majorHAnsi"/>
          <w:sz w:val="24"/>
          <w:szCs w:val="24"/>
        </w:rPr>
        <w:t xml:space="preserve"> </w:t>
      </w:r>
      <w:r w:rsidR="005124DD" w:rsidRPr="006F07E0">
        <w:rPr>
          <w:rFonts w:asciiTheme="majorHAnsi" w:hAnsiTheme="majorHAnsi"/>
          <w:sz w:val="24"/>
          <w:szCs w:val="24"/>
        </w:rPr>
        <w:t xml:space="preserve">zijn evenwijdig aan </w:t>
      </w:r>
      <w:r w:rsidR="005124DD" w:rsidRPr="006F07E0">
        <w:rPr>
          <w:rFonts w:asciiTheme="majorHAnsi" w:hAnsiTheme="majorHAnsi"/>
          <w:i/>
          <w:sz w:val="24"/>
          <w:szCs w:val="24"/>
        </w:rPr>
        <w:t>AB</w:t>
      </w:r>
      <w:r w:rsidR="00F46EFB" w:rsidRPr="006F07E0">
        <w:rPr>
          <w:rFonts w:asciiTheme="majorHAnsi" w:hAnsiTheme="majorHAnsi"/>
          <w:i/>
          <w:sz w:val="24"/>
          <w:szCs w:val="24"/>
        </w:rPr>
        <w:t xml:space="preserve"> </w:t>
      </w:r>
      <w:r w:rsidR="00C70EFB" w:rsidRPr="006F07E0">
        <w:rPr>
          <w:rFonts w:asciiTheme="majorHAnsi" w:hAnsiTheme="majorHAnsi"/>
          <w:sz w:val="24"/>
          <w:szCs w:val="24"/>
        </w:rPr>
        <w:t>(bekende eigenschap middenparallel)</w:t>
      </w:r>
      <w:r w:rsidR="005124DD" w:rsidRPr="006F07E0">
        <w:rPr>
          <w:rFonts w:asciiTheme="majorHAnsi" w:hAnsiTheme="majorHAnsi"/>
          <w:sz w:val="24"/>
          <w:szCs w:val="24"/>
        </w:rPr>
        <w:t xml:space="preserve"> en bijgevolg staan beide loodrecht op de hoogtelijn </w:t>
      </w:r>
      <m:oMath>
        <m:r>
          <w:rPr>
            <w:rFonts w:ascii="Cambria Math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in </w:t>
      </w:r>
      <m:oMath>
        <m:r>
          <w:rPr>
            <w:rFonts w:ascii="Cambria Math" w:hAnsi="Cambria Math"/>
            <w:sz w:val="24"/>
            <w:szCs w:val="24"/>
          </w:rPr>
          <m:t>∆ABC</m:t>
        </m:r>
      </m:oMath>
      <w:r w:rsidR="005124DD" w:rsidRPr="006F07E0">
        <w:rPr>
          <w:rFonts w:asciiTheme="majorHAnsi" w:hAnsiTheme="majorHAnsi"/>
          <w:sz w:val="24"/>
          <w:szCs w:val="24"/>
        </w:rPr>
        <w:t>.</w:t>
      </w:r>
      <w:r w:rsidR="006F07E0">
        <w:rPr>
          <w:rFonts w:asciiTheme="majorHAnsi" w:hAnsiTheme="majorHAnsi"/>
          <w:sz w:val="24"/>
          <w:szCs w:val="24"/>
        </w:rPr>
        <w:t xml:space="preserve"> </w:t>
      </w:r>
      <w:r w:rsidR="006F07E0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is </w:t>
      </w:r>
      <w:r w:rsidR="00B368EE" w:rsidRPr="006F07E0">
        <w:rPr>
          <w:rFonts w:asciiTheme="majorHAnsi" w:hAnsiTheme="majorHAnsi"/>
          <w:sz w:val="24"/>
          <w:szCs w:val="24"/>
        </w:rPr>
        <w:t xml:space="preserve">een </w:t>
      </w:r>
      <w:r w:rsidR="005124DD" w:rsidRPr="006F07E0">
        <w:rPr>
          <w:rFonts w:asciiTheme="majorHAnsi" w:hAnsiTheme="majorHAnsi"/>
          <w:sz w:val="24"/>
          <w:szCs w:val="24"/>
        </w:rPr>
        <w:t xml:space="preserve">middenparallel in </w:t>
      </w:r>
      <m:oMath>
        <m:r>
          <w:rPr>
            <w:rFonts w:ascii="Cambria Math" w:hAnsi="Cambria Math"/>
            <w:sz w:val="24"/>
            <w:szCs w:val="24"/>
          </w:rPr>
          <m:t>∆ACH</m:t>
        </m:r>
      </m:oMath>
      <w:r w:rsidR="005124DD" w:rsidRPr="006F07E0">
        <w:rPr>
          <w:rFonts w:asciiTheme="majorHAnsi" w:hAnsiTheme="majorHAnsi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is </w:t>
      </w:r>
      <w:r w:rsidR="00B368EE" w:rsidRPr="006F07E0">
        <w:rPr>
          <w:rFonts w:asciiTheme="majorHAnsi" w:hAnsiTheme="majorHAnsi"/>
          <w:sz w:val="24"/>
          <w:szCs w:val="24"/>
        </w:rPr>
        <w:t xml:space="preserve">een </w:t>
      </w:r>
      <w:r w:rsidR="005124DD" w:rsidRPr="006F07E0">
        <w:rPr>
          <w:rFonts w:asciiTheme="majorHAnsi" w:hAnsiTheme="majorHAnsi"/>
          <w:sz w:val="24"/>
          <w:szCs w:val="24"/>
        </w:rPr>
        <w:t xml:space="preserve">middenparallel in </w:t>
      </w:r>
      <m:oMath>
        <m:r>
          <w:rPr>
            <w:rFonts w:ascii="Cambria Math" w:hAnsi="Cambria Math"/>
            <w:sz w:val="24"/>
            <w:szCs w:val="24"/>
          </w:rPr>
          <m:t>∆BCH</m:t>
        </m:r>
      </m:oMath>
      <w:r w:rsidR="005124DD" w:rsidRPr="006F07E0">
        <w:rPr>
          <w:rFonts w:asciiTheme="majorHAnsi" w:hAnsiTheme="majorHAnsi"/>
          <w:sz w:val="24"/>
          <w:szCs w:val="24"/>
        </w:rPr>
        <w:t xml:space="preserve">, dus beide lijnstukken zijn evenwijdig aan </w:t>
      </w:r>
      <m:oMath>
        <m:r>
          <w:rPr>
            <w:rFonts w:ascii="Cambria Math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. Hieruit volgt dat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een rechthoek is. </w:t>
      </w:r>
      <w:r w:rsidR="005124DD" w:rsidRPr="006F07E0">
        <w:rPr>
          <w:rFonts w:asciiTheme="majorHAnsi" w:hAnsiTheme="majorHAnsi"/>
          <w:sz w:val="24"/>
          <w:szCs w:val="24"/>
        </w:rPr>
        <w:br/>
        <w:t xml:space="preserve">Geheel analoog </w:t>
      </w:r>
      <w:r w:rsidR="001F6FE9" w:rsidRPr="006F07E0">
        <w:rPr>
          <w:rFonts w:asciiTheme="majorHAnsi" w:hAnsiTheme="majorHAnsi"/>
          <w:sz w:val="24"/>
          <w:szCs w:val="24"/>
        </w:rPr>
        <w:t xml:space="preserve">(m.b.v. </w:t>
      </w:r>
      <w:r w:rsidR="00B472E9" w:rsidRPr="006F07E0">
        <w:rPr>
          <w:rFonts w:asciiTheme="majorHAnsi" w:hAnsiTheme="majorHAnsi"/>
          <w:sz w:val="24"/>
          <w:szCs w:val="24"/>
        </w:rPr>
        <w:t xml:space="preserve">de </w:t>
      </w:r>
      <w:r w:rsidR="001F6FE9" w:rsidRPr="006F07E0">
        <w:rPr>
          <w:rFonts w:asciiTheme="majorHAnsi" w:hAnsiTheme="majorHAnsi"/>
          <w:sz w:val="24"/>
          <w:szCs w:val="24"/>
        </w:rPr>
        <w:t xml:space="preserve">hoogtelijn </w:t>
      </w:r>
      <m:oMath>
        <m:r>
          <w:rPr>
            <w:rFonts w:ascii="Cambria Math" w:hAnsi="Cambria Math"/>
            <w:sz w:val="24"/>
            <w:szCs w:val="24"/>
          </w:rPr>
          <m:t>A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1F6FE9" w:rsidRPr="006F07E0">
        <w:rPr>
          <w:rFonts w:asciiTheme="majorHAnsi" w:eastAsiaTheme="minorEastAsia" w:hAnsiTheme="majorHAnsi"/>
          <w:sz w:val="24"/>
          <w:szCs w:val="24"/>
        </w:rPr>
        <w:t xml:space="preserve">) </w:t>
      </w:r>
      <w:r w:rsidR="005124DD" w:rsidRPr="006F07E0">
        <w:rPr>
          <w:rFonts w:asciiTheme="majorHAnsi" w:hAnsiTheme="majorHAnsi"/>
          <w:sz w:val="24"/>
          <w:szCs w:val="24"/>
        </w:rPr>
        <w:t xml:space="preserve">blijkt dat ook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een rechthoek is. </w:t>
      </w:r>
      <w:r w:rsidR="001F6FE9" w:rsidRPr="006F07E0">
        <w:rPr>
          <w:rFonts w:asciiTheme="majorHAnsi" w:hAnsiTheme="majorHAnsi"/>
          <w:sz w:val="24"/>
          <w:szCs w:val="24"/>
        </w:rPr>
        <w:br/>
      </w:r>
      <w:r w:rsidR="005124DD" w:rsidRPr="006F07E0">
        <w:rPr>
          <w:rFonts w:asciiTheme="majorHAnsi" w:hAnsiTheme="majorHAnsi"/>
          <w:sz w:val="24"/>
          <w:szCs w:val="24"/>
        </w:rPr>
        <w:t xml:space="preserve">De twee rechthoeken hebben lijnstuk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 </w:t>
      </w:r>
      <w:r w:rsidR="005124DD" w:rsidRPr="006F07E0">
        <w:rPr>
          <w:rFonts w:asciiTheme="majorHAnsi" w:hAnsiTheme="majorHAnsi"/>
          <w:sz w:val="24"/>
          <w:szCs w:val="24"/>
        </w:rPr>
        <w:t xml:space="preserve">als gemeenschappelijke diagonaal. </w:t>
      </w:r>
      <w:r w:rsidR="001F6FE9" w:rsidRPr="006F07E0">
        <w:rPr>
          <w:rFonts w:asciiTheme="majorHAnsi" w:hAnsiTheme="majorHAnsi"/>
          <w:sz w:val="24"/>
          <w:szCs w:val="24"/>
        </w:rPr>
        <w:br/>
      </w:r>
      <w:r w:rsidR="005124DD" w:rsidRPr="006F07E0">
        <w:rPr>
          <w:rFonts w:asciiTheme="majorHAnsi" w:hAnsiTheme="majorHAnsi"/>
          <w:sz w:val="24"/>
          <w:szCs w:val="24"/>
        </w:rPr>
        <w:t xml:space="preserve">Er volgt m.b.v. </w:t>
      </w:r>
      <w:r w:rsidR="00392E95" w:rsidRPr="006F07E0">
        <w:rPr>
          <w:rFonts w:asciiTheme="majorHAnsi" w:hAnsiTheme="majorHAnsi"/>
          <w:sz w:val="24"/>
          <w:szCs w:val="24"/>
        </w:rPr>
        <w:t xml:space="preserve">(de omkering van) </w:t>
      </w:r>
      <w:r w:rsidR="001F6FE9" w:rsidRPr="006F07E0">
        <w:rPr>
          <w:rFonts w:asciiTheme="majorHAnsi" w:hAnsiTheme="majorHAnsi"/>
          <w:sz w:val="24"/>
          <w:szCs w:val="24"/>
        </w:rPr>
        <w:t>de</w:t>
      </w:r>
      <w:r w:rsidR="001F6FE9" w:rsidRPr="006F07E0">
        <w:rPr>
          <w:rFonts w:asciiTheme="majorHAnsi" w:hAnsiTheme="majorHAnsi"/>
          <w:b/>
          <w:sz w:val="24"/>
          <w:szCs w:val="24"/>
        </w:rPr>
        <w:t xml:space="preserve"> stelling van Thales</w:t>
      </w:r>
      <w:r w:rsidR="005124DD" w:rsidRPr="006F07E0">
        <w:rPr>
          <w:rFonts w:asciiTheme="majorHAnsi" w:hAnsiTheme="majorHAnsi"/>
          <w:sz w:val="24"/>
          <w:szCs w:val="24"/>
        </w:rPr>
        <w:t xml:space="preserve"> dat de zes punten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en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 </w:t>
      </w:r>
      <w:r w:rsidR="005124DD" w:rsidRPr="006F07E0">
        <w:rPr>
          <w:rFonts w:asciiTheme="majorHAnsi" w:hAnsiTheme="majorHAnsi"/>
          <w:sz w:val="24"/>
          <w:szCs w:val="24"/>
        </w:rPr>
        <w:t xml:space="preserve">op een cirkel </w:t>
      </w:r>
      <w:r w:rsidR="005124DD" w:rsidRPr="006F07E0">
        <w:rPr>
          <w:rFonts w:asciiTheme="majorHAnsi" w:hAnsiTheme="majorHAnsi"/>
          <w:i/>
          <w:sz w:val="24"/>
          <w:szCs w:val="24"/>
        </w:rPr>
        <w:t>Γ</w:t>
      </w:r>
      <w:r w:rsidR="005124DD" w:rsidRPr="006F07E0">
        <w:rPr>
          <w:rFonts w:asciiTheme="majorHAnsi" w:hAnsiTheme="majorHAnsi"/>
          <w:sz w:val="24"/>
          <w:szCs w:val="24"/>
        </w:rPr>
        <w:t xml:space="preserve"> liggen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 </w:t>
      </w:r>
      <w:r w:rsidR="005124DD" w:rsidRPr="006F07E0">
        <w:rPr>
          <w:rFonts w:asciiTheme="majorHAnsi" w:hAnsiTheme="majorHAnsi"/>
          <w:sz w:val="24"/>
          <w:szCs w:val="24"/>
        </w:rPr>
        <w:t xml:space="preserve">als diameter. </w:t>
      </w:r>
      <w:r w:rsidR="006F07E0">
        <w:rPr>
          <w:rFonts w:asciiTheme="majorHAnsi" w:hAnsiTheme="majorHAnsi"/>
          <w:sz w:val="24"/>
          <w:szCs w:val="24"/>
        </w:rPr>
        <w:t xml:space="preserve"> </w:t>
      </w:r>
      <w:r w:rsidR="005124DD" w:rsidRPr="006F07E0">
        <w:rPr>
          <w:rFonts w:asciiTheme="majorHAnsi" w:hAnsiTheme="majorHAnsi"/>
          <w:sz w:val="24"/>
          <w:szCs w:val="24"/>
        </w:rPr>
        <w:t xml:space="preserve">Ook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zijn diameters van </w:t>
      </w:r>
      <w:r w:rsidR="005124DD" w:rsidRPr="006F07E0">
        <w:rPr>
          <w:rFonts w:asciiTheme="majorHAnsi" w:hAnsiTheme="majorHAnsi"/>
          <w:i/>
          <w:sz w:val="24"/>
          <w:szCs w:val="24"/>
        </w:rPr>
        <w:t>Γ</w:t>
      </w:r>
      <w:r w:rsidR="005124DD" w:rsidRPr="006F07E0">
        <w:rPr>
          <w:rFonts w:asciiTheme="majorHAnsi" w:hAnsiTheme="majorHAnsi"/>
          <w:sz w:val="24"/>
          <w:szCs w:val="24"/>
        </w:rPr>
        <w:t xml:space="preserve"> omda</w:t>
      </w:r>
      <w:r w:rsidR="006F07E0">
        <w:rPr>
          <w:rFonts w:asciiTheme="majorHAnsi" w:hAnsiTheme="majorHAnsi"/>
          <w:sz w:val="24"/>
          <w:szCs w:val="24"/>
        </w:rPr>
        <w:t>t</w:t>
      </w:r>
      <w:r w:rsidR="006F07E0">
        <w:rPr>
          <w:rFonts w:asciiTheme="majorHAnsi" w:hAnsiTheme="majorHAnsi"/>
          <w:sz w:val="24"/>
          <w:szCs w:val="24"/>
        </w:rPr>
        <w:br/>
      </w:r>
      <w:r w:rsidR="005124DD" w:rsidRPr="006F07E0">
        <w:rPr>
          <w:rFonts w:asciiTheme="majorHAnsi" w:hAnsiTheme="majorHAnsi"/>
          <w:position w:val="-4"/>
          <w:sz w:val="24"/>
          <w:szCs w:val="24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6" o:title=""/>
          </v:shape>
          <o:OLEObject Type="Embed" ProgID="Equation.3" ShapeID="_x0000_i1025" DrawAspect="Content" ObjectID="_1501603798" r:id="rId7"/>
        </w:objec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en </w:t>
      </w:r>
      <w:r w:rsidR="005124DD" w:rsidRPr="006F07E0">
        <w:rPr>
          <w:rFonts w:asciiTheme="majorHAnsi" w:hAnsiTheme="majorHAnsi"/>
          <w:position w:val="-4"/>
          <w:sz w:val="24"/>
          <w:szCs w:val="24"/>
        </w:rPr>
        <w:object w:dxaOrig="260" w:dyaOrig="260">
          <v:shape id="_x0000_i1026" type="#_x0000_t75" style="width:12.75pt;height:12.75pt" o:ole="">
            <v:imagedata r:id="rId6" o:title=""/>
          </v:shape>
          <o:OLEObject Type="Embed" ProgID="Equation.3" ShapeID="_x0000_i1026" DrawAspect="Content" ObjectID="_1501603799" r:id="rId8"/>
        </w:objec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beide recht zijn</w:t>
      </w:r>
      <w:r w:rsidR="006F07E0">
        <w:rPr>
          <w:rFonts w:asciiTheme="majorHAnsi" w:hAnsiTheme="majorHAnsi"/>
          <w:sz w:val="24"/>
          <w:szCs w:val="24"/>
        </w:rPr>
        <w:t xml:space="preserve"> </w:t>
      </w:r>
      <w:r w:rsidR="00392E95" w:rsidRPr="006F07E0">
        <w:rPr>
          <w:rFonts w:asciiTheme="majorHAnsi" w:hAnsiTheme="majorHAnsi"/>
          <w:sz w:val="24"/>
          <w:szCs w:val="24"/>
        </w:rPr>
        <w:t>(Thales)</w:t>
      </w:r>
      <w:r w:rsidR="005124DD" w:rsidRPr="006F07E0">
        <w:rPr>
          <w:rFonts w:asciiTheme="majorHAnsi" w:hAnsiTheme="majorHAnsi"/>
          <w:sz w:val="24"/>
          <w:szCs w:val="24"/>
        </w:rPr>
        <w:t xml:space="preserve">. </w:t>
      </w:r>
      <w:r w:rsidR="006F07E0">
        <w:rPr>
          <w:rFonts w:asciiTheme="majorHAnsi" w:hAnsiTheme="majorHAnsi"/>
          <w:sz w:val="24"/>
          <w:szCs w:val="24"/>
        </w:rPr>
        <w:br/>
      </w:r>
      <w:r w:rsidR="005124DD" w:rsidRPr="006F07E0">
        <w:rPr>
          <w:rFonts w:asciiTheme="majorHAnsi" w:hAnsiTheme="majorHAnsi"/>
          <w:sz w:val="24"/>
          <w:szCs w:val="24"/>
        </w:rPr>
        <w:t xml:space="preserve">Nog </w:t>
      </w:r>
      <w:r w:rsidR="00F46EFB" w:rsidRPr="006F07E0">
        <w:rPr>
          <w:rFonts w:asciiTheme="majorHAnsi" w:hAnsiTheme="majorHAnsi"/>
          <w:sz w:val="24"/>
          <w:szCs w:val="24"/>
        </w:rPr>
        <w:t xml:space="preserve">eens </w:t>
      </w:r>
      <w:r w:rsidR="005124DD" w:rsidRPr="006F07E0">
        <w:rPr>
          <w:rFonts w:asciiTheme="majorHAnsi" w:hAnsiTheme="majorHAnsi"/>
          <w:sz w:val="24"/>
          <w:szCs w:val="24"/>
        </w:rPr>
        <w:t xml:space="preserve">driemaal toepassen van </w:t>
      </w:r>
      <w:r w:rsidR="00392E95" w:rsidRPr="006F07E0">
        <w:rPr>
          <w:rFonts w:asciiTheme="majorHAnsi" w:hAnsiTheme="majorHAnsi"/>
          <w:sz w:val="24"/>
          <w:szCs w:val="24"/>
        </w:rPr>
        <w:t>(de omkering van) de</w:t>
      </w:r>
      <w:r w:rsidR="00F46EFB" w:rsidRPr="006F07E0">
        <w:rPr>
          <w:rFonts w:asciiTheme="majorHAnsi" w:hAnsiTheme="majorHAnsi"/>
          <w:sz w:val="24"/>
          <w:szCs w:val="24"/>
        </w:rPr>
        <w:t xml:space="preserve"> </w:t>
      </w:r>
      <w:r w:rsidR="00392E95" w:rsidRPr="006F07E0">
        <w:rPr>
          <w:rFonts w:asciiTheme="majorHAnsi" w:hAnsiTheme="majorHAnsi"/>
          <w:sz w:val="24"/>
          <w:szCs w:val="24"/>
        </w:rPr>
        <w:t xml:space="preserve">stelling van </w:t>
      </w:r>
      <w:r w:rsidR="006D1892" w:rsidRPr="006F07E0">
        <w:rPr>
          <w:rFonts w:asciiTheme="majorHAnsi" w:hAnsiTheme="majorHAnsi"/>
          <w:sz w:val="24"/>
          <w:szCs w:val="24"/>
        </w:rPr>
        <w:t xml:space="preserve">Thales </w:t>
      </w:r>
      <w:r w:rsidR="005124DD" w:rsidRPr="006F07E0">
        <w:rPr>
          <w:rFonts w:asciiTheme="majorHAnsi" w:hAnsiTheme="majorHAnsi"/>
          <w:sz w:val="24"/>
          <w:szCs w:val="24"/>
        </w:rPr>
        <w:t>impliceert dat:</w:t>
      </w:r>
      <w:r w:rsidR="005124DD" w:rsidRPr="006F07E0">
        <w:rPr>
          <w:rFonts w:asciiTheme="majorHAnsi" w:hAnsiTheme="majorHAnsi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ligt op </w:t>
      </w:r>
      <w:r w:rsidR="005124DD" w:rsidRPr="006F07E0">
        <w:rPr>
          <w:rFonts w:asciiTheme="majorHAnsi" w:hAnsiTheme="majorHAnsi"/>
          <w:i/>
          <w:sz w:val="24"/>
          <w:szCs w:val="24"/>
        </w:rPr>
        <w:t>Γ</w:t>
      </w:r>
      <w:r w:rsidR="005124DD" w:rsidRPr="006F07E0">
        <w:rPr>
          <w:rFonts w:asciiTheme="majorHAnsi" w:hAnsiTheme="majorHAnsi"/>
          <w:sz w:val="24"/>
          <w:szCs w:val="24"/>
        </w:rPr>
        <w:t xml:space="preserve"> omdat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een diameter is van </w:t>
      </w:r>
      <w:r w:rsidR="005124DD" w:rsidRPr="006F07E0">
        <w:rPr>
          <w:rFonts w:asciiTheme="majorHAnsi" w:hAnsiTheme="majorHAnsi"/>
          <w:i/>
          <w:sz w:val="24"/>
          <w:szCs w:val="24"/>
        </w:rPr>
        <w:t>Γ</w:t>
      </w:r>
      <w:r w:rsidR="005124DD" w:rsidRPr="006F07E0">
        <w:rPr>
          <w:rFonts w:asciiTheme="majorHAnsi" w:hAnsiTheme="majorHAnsi"/>
          <w:sz w:val="24"/>
          <w:szCs w:val="24"/>
        </w:rPr>
        <w:t xml:space="preserve"> en </w:t>
      </w:r>
      <w:r w:rsidR="005124DD" w:rsidRPr="006F07E0">
        <w:rPr>
          <w:rFonts w:asciiTheme="majorHAnsi" w:hAnsiTheme="majorHAnsi"/>
          <w:position w:val="-4"/>
          <w:sz w:val="24"/>
          <w:szCs w:val="24"/>
        </w:rPr>
        <w:object w:dxaOrig="260" w:dyaOrig="260">
          <v:shape id="_x0000_i1027" type="#_x0000_t75" style="width:12.75pt;height:12.75pt" o:ole="">
            <v:imagedata r:id="rId6" o:title=""/>
          </v:shape>
          <o:OLEObject Type="Embed" ProgID="Equation.3" ShapeID="_x0000_i1027" DrawAspect="Content" ObjectID="_1501603800" r:id="rId9"/>
        </w:objec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5124DD" w:rsidRPr="006F07E0">
        <w:rPr>
          <w:rFonts w:asciiTheme="majorHAnsi" w:hAnsiTheme="majorHAnsi"/>
          <w:sz w:val="24"/>
          <w:szCs w:val="24"/>
        </w:rPr>
        <w:t xml:space="preserve"> recht is;</w:t>
      </w:r>
      <w:r w:rsidR="005124DD" w:rsidRPr="006F07E0">
        <w:rPr>
          <w:rFonts w:asciiTheme="majorHAnsi" w:hAnsiTheme="majorHAnsi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B472E9" w:rsidRPr="006F07E0">
        <w:rPr>
          <w:rFonts w:asciiTheme="majorHAnsi" w:hAnsiTheme="majorHAnsi"/>
          <w:sz w:val="24"/>
          <w:szCs w:val="24"/>
        </w:rPr>
        <w:t xml:space="preserve"> ligt op </w:t>
      </w:r>
      <w:r w:rsidR="00B472E9" w:rsidRPr="006F07E0">
        <w:rPr>
          <w:rFonts w:asciiTheme="majorHAnsi" w:hAnsiTheme="majorHAnsi"/>
          <w:i/>
          <w:sz w:val="24"/>
          <w:szCs w:val="24"/>
        </w:rPr>
        <w:t>Γ</w:t>
      </w:r>
      <w:r w:rsidR="00B472E9" w:rsidRPr="006F07E0">
        <w:rPr>
          <w:rFonts w:asciiTheme="majorHAnsi" w:hAnsiTheme="majorHAnsi"/>
          <w:sz w:val="24"/>
          <w:szCs w:val="24"/>
        </w:rPr>
        <w:t xml:space="preserve"> omdat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B472E9" w:rsidRPr="006F07E0">
        <w:rPr>
          <w:rFonts w:asciiTheme="majorHAnsi" w:hAnsiTheme="majorHAnsi"/>
          <w:sz w:val="24"/>
          <w:szCs w:val="24"/>
        </w:rPr>
        <w:t xml:space="preserve"> een diameter is van </w:t>
      </w:r>
      <w:r w:rsidR="00B472E9" w:rsidRPr="006F07E0">
        <w:rPr>
          <w:rFonts w:asciiTheme="majorHAnsi" w:hAnsiTheme="majorHAnsi"/>
          <w:i/>
          <w:sz w:val="24"/>
          <w:szCs w:val="24"/>
        </w:rPr>
        <w:t>Γ</w:t>
      </w:r>
      <w:r w:rsidR="00B472E9" w:rsidRPr="006F07E0">
        <w:rPr>
          <w:rFonts w:asciiTheme="majorHAnsi" w:hAnsiTheme="majorHAnsi"/>
          <w:sz w:val="24"/>
          <w:szCs w:val="24"/>
        </w:rPr>
        <w:t xml:space="preserve"> en </w:t>
      </w:r>
      <w:r w:rsidR="00B472E9" w:rsidRPr="006F07E0">
        <w:rPr>
          <w:rFonts w:asciiTheme="majorHAnsi" w:hAnsiTheme="majorHAnsi"/>
          <w:position w:val="-4"/>
          <w:sz w:val="24"/>
          <w:szCs w:val="24"/>
        </w:rPr>
        <w:object w:dxaOrig="260" w:dyaOrig="260">
          <v:shape id="_x0000_i1028" type="#_x0000_t75" style="width:12.75pt;height:12.75pt" o:ole="">
            <v:imagedata r:id="rId6" o:title=""/>
          </v:shape>
          <o:OLEObject Type="Embed" ProgID="Equation.3" ShapeID="_x0000_i1028" DrawAspect="Content" ObjectID="_1501603801" r:id="rId10"/>
        </w:objec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B472E9" w:rsidRPr="006F07E0">
        <w:rPr>
          <w:rFonts w:asciiTheme="majorHAnsi" w:hAnsiTheme="majorHAnsi"/>
          <w:sz w:val="24"/>
          <w:szCs w:val="24"/>
        </w:rPr>
        <w:t xml:space="preserve"> recht is;</w:t>
      </w:r>
      <w:r w:rsidR="005124DD" w:rsidRPr="006F07E0">
        <w:rPr>
          <w:rFonts w:asciiTheme="majorHAnsi" w:hAnsiTheme="majorHAnsi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B472E9" w:rsidRPr="006F07E0">
        <w:rPr>
          <w:rFonts w:asciiTheme="majorHAnsi" w:hAnsiTheme="majorHAnsi"/>
          <w:sz w:val="24"/>
          <w:szCs w:val="24"/>
        </w:rPr>
        <w:t xml:space="preserve"> ligt op </w:t>
      </w:r>
      <w:r w:rsidR="00B472E9" w:rsidRPr="006F07E0">
        <w:rPr>
          <w:rFonts w:asciiTheme="majorHAnsi" w:hAnsiTheme="majorHAnsi"/>
          <w:i/>
          <w:sz w:val="24"/>
          <w:szCs w:val="24"/>
        </w:rPr>
        <w:t>Γ</w:t>
      </w:r>
      <w:r w:rsidR="00B472E9" w:rsidRPr="006F07E0">
        <w:rPr>
          <w:rFonts w:asciiTheme="majorHAnsi" w:hAnsiTheme="majorHAnsi"/>
          <w:sz w:val="24"/>
          <w:szCs w:val="24"/>
        </w:rPr>
        <w:t xml:space="preserve"> omdat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B472E9" w:rsidRPr="006F07E0">
        <w:rPr>
          <w:rFonts w:asciiTheme="majorHAnsi" w:hAnsiTheme="majorHAnsi"/>
          <w:sz w:val="24"/>
          <w:szCs w:val="24"/>
        </w:rPr>
        <w:t xml:space="preserve"> een diameter is van </w:t>
      </w:r>
      <w:r w:rsidR="00B472E9" w:rsidRPr="006F07E0">
        <w:rPr>
          <w:rFonts w:asciiTheme="majorHAnsi" w:hAnsiTheme="majorHAnsi"/>
          <w:i/>
          <w:sz w:val="24"/>
          <w:szCs w:val="24"/>
        </w:rPr>
        <w:t>Γ</w:t>
      </w:r>
      <w:r w:rsidR="00B472E9" w:rsidRPr="006F07E0">
        <w:rPr>
          <w:rFonts w:asciiTheme="majorHAnsi" w:hAnsiTheme="majorHAnsi"/>
          <w:sz w:val="24"/>
          <w:szCs w:val="24"/>
        </w:rPr>
        <w:t xml:space="preserve"> en </w:t>
      </w:r>
      <w:r w:rsidR="00B472E9" w:rsidRPr="006F07E0">
        <w:rPr>
          <w:rFonts w:asciiTheme="majorHAnsi" w:hAnsiTheme="majorHAnsi"/>
          <w:position w:val="-4"/>
          <w:sz w:val="24"/>
          <w:szCs w:val="24"/>
        </w:rPr>
        <w:object w:dxaOrig="260" w:dyaOrig="260">
          <v:shape id="_x0000_i1029" type="#_x0000_t75" style="width:12.75pt;height:12.75pt" o:ole="">
            <v:imagedata r:id="rId6" o:title=""/>
          </v:shape>
          <o:OLEObject Type="Embed" ProgID="Equation.3" ShapeID="_x0000_i1029" DrawAspect="Content" ObjectID="_1501603802" r:id="rId11"/>
        </w:objec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B472E9" w:rsidRPr="006F07E0">
        <w:rPr>
          <w:rFonts w:asciiTheme="majorHAnsi" w:hAnsiTheme="majorHAnsi"/>
          <w:sz w:val="24"/>
          <w:szCs w:val="24"/>
        </w:rPr>
        <w:t xml:space="preserve"> recht is</w:t>
      </w:r>
      <w:r w:rsidR="005124DD" w:rsidRPr="006F07E0">
        <w:rPr>
          <w:rFonts w:asciiTheme="majorHAnsi" w:hAnsiTheme="majorHAnsi"/>
          <w:sz w:val="24"/>
          <w:szCs w:val="24"/>
        </w:rPr>
        <w:t>.</w:t>
      </w:r>
      <w:r w:rsidR="005124DD" w:rsidRPr="006F07E0">
        <w:rPr>
          <w:rFonts w:asciiTheme="majorHAnsi" w:hAnsiTheme="majorHAnsi"/>
          <w:sz w:val="24"/>
          <w:szCs w:val="24"/>
        </w:rPr>
        <w:br/>
        <w:t>Hiermee is de stelling bewezen.   Q.E.D.</w:t>
      </w:r>
      <w:r w:rsidR="00F46EFB" w:rsidRPr="006F07E0">
        <w:rPr>
          <w:rFonts w:asciiTheme="majorHAnsi" w:hAnsiTheme="majorHAnsi"/>
          <w:sz w:val="24"/>
          <w:szCs w:val="24"/>
        </w:rPr>
        <w:br/>
      </w:r>
      <w:r w:rsidR="00F46EFB" w:rsidRPr="006F07E0">
        <w:rPr>
          <w:rFonts w:asciiTheme="majorHAnsi" w:hAnsiTheme="majorHAnsi"/>
          <w:sz w:val="24"/>
          <w:szCs w:val="24"/>
        </w:rPr>
        <w:br/>
        <w:t>De volgende stelling geeft informatie over de straal en de locatie van het mid</w:t>
      </w:r>
      <w:r w:rsidR="0038355D" w:rsidRPr="006F07E0">
        <w:rPr>
          <w:rFonts w:asciiTheme="majorHAnsi" w:hAnsiTheme="majorHAnsi"/>
          <w:sz w:val="24"/>
          <w:szCs w:val="24"/>
        </w:rPr>
        <w:t xml:space="preserve">delpunt van de negenpuntscirkel </w:t>
      </w:r>
      <w:r w:rsidR="0038355D" w:rsidRPr="006F07E0">
        <w:rPr>
          <w:rFonts w:asciiTheme="majorHAnsi" w:hAnsiTheme="majorHAnsi"/>
          <w:i/>
          <w:sz w:val="24"/>
          <w:szCs w:val="24"/>
        </w:rPr>
        <w:t>Γ</w:t>
      </w:r>
      <w:r w:rsidR="0038355D" w:rsidRPr="006F07E0">
        <w:rPr>
          <w:rFonts w:asciiTheme="majorHAnsi" w:hAnsiTheme="majorHAnsi"/>
          <w:sz w:val="24"/>
          <w:szCs w:val="24"/>
        </w:rPr>
        <w:t>.</w:t>
      </w:r>
      <w:r w:rsidR="00D76B81" w:rsidRPr="006F07E0">
        <w:rPr>
          <w:rFonts w:asciiTheme="majorHAnsi" w:hAnsiTheme="majorHAnsi"/>
          <w:sz w:val="24"/>
          <w:szCs w:val="24"/>
        </w:rPr>
        <w:t xml:space="preserve"> We noemen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="00D76B81" w:rsidRPr="006F07E0">
        <w:rPr>
          <w:rFonts w:asciiTheme="majorHAnsi" w:eastAsiaTheme="minorEastAsia" w:hAnsiTheme="majorHAnsi"/>
          <w:sz w:val="24"/>
          <w:szCs w:val="24"/>
        </w:rPr>
        <w:t xml:space="preserve"> de omgeschreven cirkel van </w:t>
      </w:r>
      <m:oMath>
        <m:r>
          <w:rPr>
            <w:rFonts w:ascii="Cambria Math" w:hAnsi="Cambria Math"/>
            <w:sz w:val="24"/>
            <w:szCs w:val="24"/>
          </w:rPr>
          <m:t>∆ABC</m:t>
        </m:r>
      </m:oMath>
      <w:r w:rsidR="00D76B81" w:rsidRPr="006F07E0">
        <w:rPr>
          <w:rFonts w:asciiTheme="majorHAnsi" w:eastAsiaTheme="minorEastAsia" w:hAnsiTheme="majorHAnsi"/>
          <w:sz w:val="24"/>
          <w:szCs w:val="24"/>
        </w:rPr>
        <w:t>.</w:t>
      </w:r>
      <w:r w:rsidR="00F46EFB" w:rsidRPr="006F07E0">
        <w:rPr>
          <w:rFonts w:asciiTheme="majorHAnsi" w:hAnsiTheme="majorHAnsi"/>
          <w:sz w:val="24"/>
          <w:szCs w:val="24"/>
        </w:rPr>
        <w:br/>
      </w:r>
      <w:r w:rsidR="00F46EFB" w:rsidRPr="006F07E0">
        <w:rPr>
          <w:rFonts w:asciiTheme="majorHAnsi" w:hAnsiTheme="majorHAnsi"/>
          <w:sz w:val="24"/>
          <w:szCs w:val="24"/>
        </w:rPr>
        <w:br/>
      </w:r>
      <w:r w:rsidR="00F46EFB" w:rsidRPr="006F07E0">
        <w:rPr>
          <w:rFonts w:asciiTheme="majorHAnsi" w:hAnsiTheme="majorHAnsi"/>
          <w:b/>
          <w:sz w:val="24"/>
          <w:szCs w:val="24"/>
        </w:rPr>
        <w:t>Stelling 2</w:t>
      </w:r>
      <w:r w:rsidR="00F46EFB" w:rsidRPr="006F07E0">
        <w:rPr>
          <w:rFonts w:asciiTheme="majorHAnsi" w:hAnsiTheme="majorHAnsi"/>
          <w:sz w:val="24"/>
          <w:szCs w:val="24"/>
        </w:rPr>
        <w:br/>
        <w:t xml:space="preserve">Het middelpunt van </w:t>
      </w:r>
      <w:r w:rsidR="0038355D" w:rsidRPr="006F07E0">
        <w:rPr>
          <w:rFonts w:asciiTheme="majorHAnsi" w:hAnsiTheme="majorHAnsi"/>
          <w:i/>
          <w:sz w:val="24"/>
          <w:szCs w:val="24"/>
        </w:rPr>
        <w:t>Γ</w:t>
      </w:r>
      <w:r w:rsidR="00F46EFB" w:rsidRPr="006F07E0">
        <w:rPr>
          <w:rFonts w:asciiTheme="majorHAnsi" w:hAnsiTheme="majorHAnsi"/>
          <w:sz w:val="24"/>
          <w:szCs w:val="24"/>
        </w:rPr>
        <w:t xml:space="preserve">  is het midden van lijnstuk  </w:t>
      </w:r>
      <m:oMath>
        <m:r>
          <w:rPr>
            <w:rFonts w:ascii="Cambria Math" w:hAnsi="Cambria Math"/>
            <w:sz w:val="24"/>
            <w:szCs w:val="24"/>
          </w:rPr>
          <m:t>OH</m:t>
        </m:r>
      </m:oMath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O</m:t>
        </m:r>
      </m:oMath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 het middelpunt </w:t>
      </w:r>
      <w:r w:rsidR="005F6BDA" w:rsidRPr="006F07E0">
        <w:rPr>
          <w:rFonts w:asciiTheme="majorHAnsi" w:eastAsiaTheme="minorEastAsia" w:hAnsiTheme="majorHAnsi"/>
          <w:sz w:val="24"/>
          <w:szCs w:val="24"/>
        </w:rPr>
        <w:t xml:space="preserve">is </w:t>
      </w:r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van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="00D76B81" w:rsidRPr="006F07E0">
        <w:rPr>
          <w:rFonts w:asciiTheme="majorHAnsi" w:eastAsiaTheme="minorEastAsia" w:hAnsiTheme="majorHAnsi"/>
          <w:sz w:val="24"/>
          <w:szCs w:val="24"/>
        </w:rPr>
        <w:t xml:space="preserve"> </w:t>
      </w:r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en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</m:oMath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 het hoogtepunt is van </w:t>
      </w:r>
      <m:oMath>
        <m:r>
          <w:rPr>
            <w:rFonts w:ascii="Cambria Math" w:hAnsi="Cambria Math"/>
            <w:sz w:val="24"/>
            <w:szCs w:val="24"/>
          </w:rPr>
          <m:t>∆ABC</m:t>
        </m:r>
      </m:oMath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.  </w:t>
      </w:r>
      <w:r w:rsidR="00B17751" w:rsidRPr="006F07E0">
        <w:rPr>
          <w:rFonts w:asciiTheme="majorHAnsi" w:eastAsiaTheme="minorEastAsia" w:hAnsiTheme="majorHAnsi"/>
          <w:sz w:val="24"/>
          <w:szCs w:val="24"/>
        </w:rPr>
        <w:br/>
      </w:r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De straal </w:t>
      </w:r>
      <w:r w:rsidR="00F46EFB" w:rsidRPr="006F07E0">
        <w:rPr>
          <w:rFonts w:asciiTheme="majorHAnsi" w:hAnsiTheme="majorHAnsi"/>
          <w:sz w:val="24"/>
          <w:szCs w:val="24"/>
        </w:rPr>
        <w:t xml:space="preserve">van </w:t>
      </w:r>
      <w:r w:rsidR="001D4AEC" w:rsidRPr="006F07E0">
        <w:rPr>
          <w:rFonts w:asciiTheme="majorHAnsi" w:hAnsiTheme="majorHAnsi"/>
          <w:i/>
          <w:sz w:val="24"/>
          <w:szCs w:val="24"/>
        </w:rPr>
        <w:t>Γ</w:t>
      </w:r>
      <w:r w:rsidR="001D4AEC" w:rsidRPr="006F07E0">
        <w:rPr>
          <w:rFonts w:asciiTheme="majorHAnsi" w:hAnsiTheme="majorHAnsi"/>
          <w:sz w:val="24"/>
          <w:szCs w:val="24"/>
        </w:rPr>
        <w:t xml:space="preserve">  </w:t>
      </w:r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is de helft van de straal van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="00D76B81" w:rsidRPr="006F07E0">
        <w:rPr>
          <w:rFonts w:asciiTheme="majorHAnsi" w:eastAsiaTheme="minorEastAsia" w:hAnsiTheme="majorHAnsi"/>
          <w:sz w:val="24"/>
          <w:szCs w:val="24"/>
        </w:rPr>
        <w:t>.</w:t>
      </w:r>
      <w:r w:rsidR="00F46EFB" w:rsidRPr="006F07E0">
        <w:rPr>
          <w:rFonts w:asciiTheme="majorHAnsi" w:eastAsiaTheme="minorEastAsia" w:hAnsiTheme="majorHAnsi"/>
          <w:sz w:val="24"/>
          <w:szCs w:val="24"/>
        </w:rPr>
        <w:t xml:space="preserve"> </w:t>
      </w:r>
      <w:r w:rsidR="00F46EFB" w:rsidRPr="006F07E0">
        <w:rPr>
          <w:rFonts w:asciiTheme="majorHAnsi" w:eastAsiaTheme="minorEastAsia" w:hAnsiTheme="majorHAnsi"/>
          <w:sz w:val="24"/>
          <w:szCs w:val="24"/>
        </w:rPr>
        <w:br/>
      </w:r>
      <w:r w:rsidR="00810770">
        <w:rPr>
          <w:rFonts w:asciiTheme="majorHAnsi" w:eastAsiaTheme="minorEastAsia" w:hAnsiTheme="majorHAnsi"/>
          <w:b/>
          <w:sz w:val="24"/>
          <w:szCs w:val="24"/>
        </w:rPr>
        <w:lastRenderedPageBreak/>
        <w:br/>
      </w:r>
      <w:r w:rsidR="00F46EFB" w:rsidRPr="006F07E0">
        <w:rPr>
          <w:rFonts w:asciiTheme="majorHAnsi" w:eastAsiaTheme="minorEastAsia" w:hAnsiTheme="majorHAnsi"/>
          <w:b/>
          <w:sz w:val="24"/>
          <w:szCs w:val="24"/>
        </w:rPr>
        <w:t>Bewijs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D76B81" w:rsidRPr="006F07E0" w:rsidTr="00D76B81">
        <w:tc>
          <w:tcPr>
            <w:tcW w:w="5172" w:type="dxa"/>
          </w:tcPr>
          <w:p w:rsidR="00D76B81" w:rsidRPr="006F07E0" w:rsidRDefault="00100918" w:rsidP="00A85D8A">
            <w:pPr>
              <w:spacing w:line="312" w:lineRule="auto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6F07E0">
              <w:rPr>
                <w:rFonts w:asciiTheme="majorHAnsi" w:eastAsiaTheme="minorEastAsia" w:hAnsiTheme="majorHAnsi"/>
                <w:sz w:val="24"/>
                <w:szCs w:val="24"/>
              </w:rPr>
              <w:t>N</w:t>
            </w:r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>oem</w:t>
            </w:r>
            <w:r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oMath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 het middelpunt</w:t>
            </w:r>
            <w:r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 van</w:t>
            </w:r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  <w:r w:rsidR="00D76B81" w:rsidRPr="006F07E0">
              <w:rPr>
                <w:rFonts w:asciiTheme="majorHAnsi" w:hAnsiTheme="majorHAnsi"/>
                <w:i/>
                <w:sz w:val="24"/>
                <w:szCs w:val="24"/>
              </w:rPr>
              <w:t>Γ</w:t>
            </w:r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. </w:t>
            </w:r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br/>
              <w:t xml:space="preserve"> </w:t>
            </w:r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oMath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 is het midden van lijnstuk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</m:oMath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 omdat we in het bewijs van de vorige stelling gezien hebben dat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</m:oMath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 een diameter is </w:t>
            </w:r>
            <w:bookmarkStart w:id="0" w:name="_GoBack"/>
            <w:bookmarkEnd w:id="0"/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van </w:t>
            </w:r>
            <w:r w:rsidR="00D76B81" w:rsidRPr="006F07E0">
              <w:rPr>
                <w:rFonts w:asciiTheme="majorHAnsi" w:hAnsiTheme="majorHAnsi"/>
                <w:i/>
                <w:sz w:val="24"/>
                <w:szCs w:val="24"/>
              </w:rPr>
              <w:t>Γ.</w:t>
            </w:r>
            <w:r w:rsidR="00D76B81" w:rsidRPr="006F07E0">
              <w:rPr>
                <w:rFonts w:asciiTheme="majorHAnsi" w:hAnsiTheme="majorHAnsi"/>
                <w:i/>
                <w:sz w:val="24"/>
                <w:szCs w:val="24"/>
              </w:rPr>
              <w:br/>
            </w:r>
            <w:r w:rsidR="00D76B81" w:rsidRPr="006F07E0">
              <w:rPr>
                <w:rFonts w:asciiTheme="majorHAnsi" w:hAnsiTheme="majorHAnsi"/>
                <w:i/>
                <w:sz w:val="24"/>
                <w:szCs w:val="24"/>
              </w:rPr>
              <w:br/>
            </w:r>
            <w:r w:rsidR="00D76B81" w:rsidRPr="006F07E0">
              <w:rPr>
                <w:rFonts w:asciiTheme="majorHAnsi" w:hAnsiTheme="majorHAnsi"/>
                <w:sz w:val="24"/>
                <w:szCs w:val="24"/>
              </w:rPr>
              <w:t xml:space="preserve">Laat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oMath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σ</m:t>
              </m:r>
            </m:oMath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 zijn dat diametraal ligt t.o.v.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oMath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>.</w:t>
            </w:r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br/>
            </w:r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br/>
              <w:t>Verder trekken we de lijnen</w:t>
            </w:r>
            <w:r w:rsid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BL</m:t>
              </m:r>
            </m:oMath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CL</m:t>
              </m:r>
            </m:oMath>
            <w:r w:rsidR="00D76B81" w:rsidRPr="006F07E0">
              <w:rPr>
                <w:rFonts w:asciiTheme="majorHAnsi" w:eastAsiaTheme="minorEastAsia" w:hAnsiTheme="majorHAnsi"/>
                <w:sz w:val="24"/>
                <w:szCs w:val="24"/>
              </w:rPr>
              <w:t>.</w:t>
            </w:r>
          </w:p>
        </w:tc>
        <w:tc>
          <w:tcPr>
            <w:tcW w:w="5172" w:type="dxa"/>
          </w:tcPr>
          <w:p w:rsidR="00D76B81" w:rsidRPr="006F07E0" w:rsidRDefault="00F12FE2" w:rsidP="00072FF3">
            <w:pPr>
              <w:spacing w:line="312" w:lineRule="auto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052731" cy="2838151"/>
                  <wp:effectExtent l="0" t="0" r="0" b="0"/>
                  <wp:docPr id="4" name="Afbeelding 3" descr="negenpuntscirkel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genpuntscirkel (3)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731" cy="2838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E5E" w:rsidRPr="006F07E0" w:rsidRDefault="0038355D" w:rsidP="00072FF3">
      <w:pPr>
        <w:spacing w:line="312" w:lineRule="auto"/>
        <w:rPr>
          <w:rFonts w:asciiTheme="majorHAnsi" w:hAnsiTheme="majorHAnsi"/>
          <w:sz w:val="24"/>
          <w:szCs w:val="24"/>
        </w:rPr>
      </w:pPr>
      <w:r w:rsidRPr="006F07E0">
        <w:rPr>
          <w:rFonts w:asciiTheme="majorHAnsi" w:eastAsiaTheme="minorEastAsia" w:hAnsiTheme="majorHAnsi"/>
          <w:b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O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1D4AEC" w:rsidRPr="006F07E0">
        <w:rPr>
          <w:rFonts w:asciiTheme="majorHAnsi" w:eastAsiaTheme="minorEastAsia" w:hAnsiTheme="majorHAnsi"/>
          <w:sz w:val="24"/>
          <w:szCs w:val="24"/>
        </w:rPr>
        <w:t xml:space="preserve"> is een middenparallel van </w:t>
      </w:r>
      <m:oMath>
        <m:r>
          <w:rPr>
            <w:rFonts w:ascii="Cambria Math" w:eastAsiaTheme="minorEastAsia" w:hAnsi="Cambria Math"/>
            <w:sz w:val="24"/>
            <w:szCs w:val="24"/>
          </w:rPr>
          <m:t>∆BCL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,  dus  </w:t>
      </w:r>
      <m:oMath>
        <m:r>
          <w:rPr>
            <w:rFonts w:ascii="Cambria Math" w:hAnsi="Cambria Math"/>
            <w:sz w:val="24"/>
            <w:szCs w:val="24"/>
          </w:rPr>
          <m:t>O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∙BL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   (1).</w:t>
      </w:r>
      <w:r w:rsidR="00DB2803" w:rsidRPr="006F07E0">
        <w:rPr>
          <w:rFonts w:asciiTheme="majorHAnsi" w:eastAsiaTheme="minorEastAsia" w:hAnsiTheme="majorHAnsi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BH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staat loodrecht op </w:t>
      </w:r>
      <m:oMath>
        <m:r>
          <w:rPr>
            <w:rFonts w:ascii="Cambria Math" w:eastAsiaTheme="minorEastAsia" w:hAnsi="Cambria Math"/>
            <w:sz w:val="24"/>
            <w:szCs w:val="24"/>
          </w:rPr>
          <m:t>AC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(hoogtelijn </w:t>
      </w:r>
      <m:oMath>
        <m:r>
          <w:rPr>
            <w:rFonts w:ascii="Cambria Math" w:eastAsiaTheme="minorEastAsia" w:hAnsi="Cambria Math"/>
            <w:sz w:val="24"/>
            <w:szCs w:val="24"/>
          </w:rPr>
          <m:t>BH)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AL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staat loodrecht op </w:t>
      </w:r>
      <m:oMath>
        <m:r>
          <w:rPr>
            <w:rFonts w:ascii="Cambria Math" w:eastAsiaTheme="minorEastAsia" w:hAnsi="Cambria Math"/>
            <w:sz w:val="24"/>
            <w:szCs w:val="24"/>
          </w:rPr>
          <m:t>AC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(Thales), dus</w:t>
      </w:r>
      <w:r w:rsidR="006F07E0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BH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AL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zijn evenwijdig. Evenzo geldt dat </w:t>
      </w:r>
      <m:oMath>
        <m:r>
          <w:rPr>
            <w:rFonts w:ascii="Cambria Math" w:eastAsiaTheme="minorEastAsia" w:hAnsi="Cambria Math"/>
            <w:sz w:val="24"/>
            <w:szCs w:val="24"/>
          </w:rPr>
          <m:t>AH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BL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loodrecht staan op </w:t>
      </w:r>
      <m:oMath>
        <m:r>
          <w:rPr>
            <w:rFonts w:ascii="Cambria Math" w:eastAsiaTheme="minorEastAsia" w:hAnsi="Cambria Math"/>
            <w:sz w:val="24"/>
            <w:szCs w:val="24"/>
          </w:rPr>
          <m:t>BC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, dus </w:t>
      </w:r>
      <m:oMath>
        <m:r>
          <w:rPr>
            <w:rFonts w:ascii="Cambria Math" w:eastAsiaTheme="minorEastAsia" w:hAnsi="Cambria Math"/>
            <w:sz w:val="24"/>
            <w:szCs w:val="24"/>
          </w:rPr>
          <m:t>AH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BL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zijn evenwijdig. </w:t>
      </w:r>
      <w:r w:rsidR="006F07E0">
        <w:rPr>
          <w:rFonts w:asciiTheme="majorHAnsi" w:eastAsiaTheme="minorEastAsia" w:hAnsiTheme="majorHAnsi"/>
          <w:sz w:val="24"/>
          <w:szCs w:val="24"/>
        </w:rPr>
        <w:br/>
      </w:r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Dit impliceert dat </w:t>
      </w:r>
      <m:oMath>
        <m:r>
          <w:rPr>
            <w:rFonts w:ascii="Cambria Math" w:eastAsiaTheme="minorEastAsia" w:hAnsi="Cambria Math"/>
            <w:sz w:val="24"/>
            <w:szCs w:val="24"/>
          </w:rPr>
          <m:t>ALBH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t xml:space="preserve"> een parallellogram is, dus </w:t>
      </w:r>
      <m:oMath>
        <m:r>
          <w:rPr>
            <w:rFonts w:ascii="Cambria Math" w:eastAsiaTheme="minorEastAsia" w:hAnsi="Cambria Math"/>
            <w:sz w:val="24"/>
            <w:szCs w:val="24"/>
          </w:rPr>
          <m:t>BL=AH.</m:t>
        </m:r>
      </m:oMath>
      <w:r w:rsidR="00DB2803" w:rsidRPr="006F07E0">
        <w:rPr>
          <w:rFonts w:asciiTheme="majorHAnsi" w:eastAsiaTheme="minorEastAsia" w:hAnsiTheme="majorHAnsi"/>
          <w:sz w:val="24"/>
          <w:szCs w:val="24"/>
        </w:rPr>
        <w:br/>
        <w:t xml:space="preserve">Daarom is (1) te herschrijven tot:  </w:t>
      </w:r>
      <m:oMath>
        <m:r>
          <w:rPr>
            <w:rFonts w:ascii="Cambria Math" w:hAnsi="Cambria Math"/>
            <w:sz w:val="24"/>
            <w:szCs w:val="24"/>
          </w:rPr>
          <m:t>O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∙AH=A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H.</m:t>
        </m:r>
      </m:oMath>
      <w:r w:rsidR="003735C6" w:rsidRPr="006F07E0">
        <w:rPr>
          <w:rFonts w:asciiTheme="majorHAnsi" w:eastAsiaTheme="minorEastAsia" w:hAnsiTheme="majorHAnsi"/>
          <w:sz w:val="24"/>
          <w:szCs w:val="24"/>
        </w:rPr>
        <w:t xml:space="preserve">    </w:t>
      </w:r>
      <w:r w:rsidR="00EA351F" w:rsidRPr="006F07E0">
        <w:rPr>
          <w:rFonts w:asciiTheme="majorHAnsi" w:eastAsiaTheme="minorEastAsia" w:hAnsiTheme="majorHAnsi"/>
          <w:sz w:val="24"/>
          <w:szCs w:val="24"/>
        </w:rPr>
        <w:br/>
        <w:t xml:space="preserve">Omdat </w:t>
      </w:r>
      <m:oMath>
        <m:r>
          <w:rPr>
            <w:rFonts w:ascii="Cambria Math" w:eastAsiaTheme="minorEastAsia" w:hAnsi="Cambria Math"/>
            <w:sz w:val="24"/>
            <w:szCs w:val="24"/>
          </w:rPr>
          <m:t>AH</m:t>
        </m:r>
      </m:oMath>
      <w:r w:rsidR="00EA351F" w:rsidRPr="006F07E0">
        <w:rPr>
          <w:rFonts w:asciiTheme="majorHAnsi" w:eastAsiaTheme="minorEastAsia" w:hAnsiTheme="majorHAnsi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O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EA351F" w:rsidRPr="006F07E0">
        <w:rPr>
          <w:rFonts w:asciiTheme="majorHAnsi" w:eastAsiaTheme="minorEastAsia" w:hAnsiTheme="majorHAnsi"/>
          <w:sz w:val="24"/>
          <w:szCs w:val="24"/>
        </w:rPr>
        <w:t xml:space="preserve"> parallel zijn (beide staan loodrecht op </w:t>
      </w:r>
      <m:oMath>
        <m:r>
          <w:rPr>
            <w:rFonts w:ascii="Cambria Math" w:eastAsiaTheme="minorEastAsia" w:hAnsi="Cambria Math"/>
            <w:sz w:val="24"/>
            <w:szCs w:val="24"/>
          </w:rPr>
          <m:t>BC</m:t>
        </m:r>
      </m:oMath>
      <w:r w:rsidR="00EA351F" w:rsidRPr="006F07E0">
        <w:rPr>
          <w:rFonts w:asciiTheme="majorHAnsi" w:eastAsiaTheme="minorEastAsia" w:hAnsiTheme="majorHAnsi"/>
          <w:sz w:val="24"/>
          <w:szCs w:val="24"/>
        </w:rPr>
        <w:t xml:space="preserve">), volgt er dat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H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</m:oMath>
      <w:r w:rsidR="00967090" w:rsidRPr="006F07E0">
        <w:rPr>
          <w:rFonts w:asciiTheme="majorHAnsi" w:eastAsiaTheme="minorEastAsia" w:hAnsiTheme="majorHAnsi"/>
          <w:sz w:val="24"/>
          <w:szCs w:val="24"/>
        </w:rPr>
        <w:t xml:space="preserve">  en </w:t>
      </w:r>
      <m:oMath>
        <m:r>
          <w:rPr>
            <w:rFonts w:ascii="Cambria Math" w:hAnsi="Cambria Math"/>
            <w:sz w:val="24"/>
            <w:szCs w:val="24"/>
          </w:rPr>
          <m:t>A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</m:oMath>
      <w:r w:rsidR="00EA351F" w:rsidRPr="006F07E0">
        <w:rPr>
          <w:rFonts w:asciiTheme="majorHAnsi" w:eastAsiaTheme="minorEastAsia" w:hAnsiTheme="majorHAnsi"/>
          <w:sz w:val="24"/>
          <w:szCs w:val="24"/>
        </w:rPr>
        <w:t xml:space="preserve">  parallellogrammen zijn. </w:t>
      </w:r>
      <w:r w:rsidR="00D76B81" w:rsidRPr="006F07E0">
        <w:rPr>
          <w:rFonts w:asciiTheme="majorHAnsi" w:eastAsiaTheme="minorEastAsia" w:hAnsiTheme="majorHAnsi"/>
          <w:sz w:val="24"/>
          <w:szCs w:val="24"/>
        </w:rPr>
        <w:t>Dit impliceert:</w:t>
      </w:r>
      <w:r w:rsidR="00967090" w:rsidRPr="006F07E0">
        <w:rPr>
          <w:rFonts w:asciiTheme="majorHAnsi" w:eastAsiaTheme="minorEastAsia" w:hAnsiTheme="majorHAnsi"/>
          <w:sz w:val="24"/>
          <w:szCs w:val="24"/>
        </w:rPr>
        <w:br/>
        <w:t xml:space="preserve">I)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N</m:t>
        </m:r>
      </m:oMath>
      <w:r w:rsidR="00967090" w:rsidRPr="006F07E0">
        <w:rPr>
          <w:rFonts w:asciiTheme="majorHAnsi" w:eastAsiaTheme="minorEastAsia" w:hAnsiTheme="majorHAnsi"/>
          <w:sz w:val="24"/>
          <w:szCs w:val="24"/>
        </w:rPr>
        <w:t xml:space="preserve"> </w:t>
      </w:r>
      <w:r w:rsidR="00100918" w:rsidRPr="006F07E0">
        <w:rPr>
          <w:rFonts w:asciiTheme="majorHAnsi" w:eastAsiaTheme="minorEastAsia" w:hAnsiTheme="majorHAnsi"/>
          <w:sz w:val="24"/>
          <w:szCs w:val="24"/>
        </w:rPr>
        <w:t>is</w:t>
      </w:r>
      <w:r w:rsidR="00967090" w:rsidRPr="006F07E0">
        <w:rPr>
          <w:rFonts w:asciiTheme="majorHAnsi" w:eastAsiaTheme="minorEastAsia" w:hAnsiTheme="majorHAnsi"/>
          <w:sz w:val="24"/>
          <w:szCs w:val="24"/>
        </w:rPr>
        <w:t xml:space="preserve"> het midden van </w:t>
      </w:r>
      <m:oMath>
        <m:r>
          <w:rPr>
            <w:rFonts w:ascii="Cambria Math" w:eastAsiaTheme="minorEastAsia" w:hAnsi="Cambria Math"/>
            <w:sz w:val="24"/>
            <w:szCs w:val="24"/>
          </w:rPr>
          <m:t>OH</m:t>
        </m:r>
      </m:oMath>
      <w:r w:rsidR="00100918" w:rsidRPr="006F07E0">
        <w:rPr>
          <w:rFonts w:asciiTheme="majorHAnsi" w:eastAsiaTheme="minorEastAsia" w:hAnsiTheme="majorHAnsi"/>
          <w:sz w:val="24"/>
          <w:szCs w:val="24"/>
        </w:rPr>
        <w:t>;</w:t>
      </w:r>
      <w:r w:rsidR="00967090" w:rsidRPr="006F07E0">
        <w:rPr>
          <w:rFonts w:asciiTheme="majorHAnsi" w:hAnsiTheme="majorHAnsi"/>
          <w:sz w:val="24"/>
          <w:szCs w:val="24"/>
        </w:rPr>
        <w:br/>
      </w:r>
      <w:r w:rsidR="00D76B81" w:rsidRPr="006F07E0">
        <w:rPr>
          <w:rFonts w:asciiTheme="majorHAnsi" w:eastAsiaTheme="minorEastAsia" w:hAnsiTheme="majorHAnsi"/>
          <w:sz w:val="24"/>
          <w:szCs w:val="24"/>
        </w:rPr>
        <w:t>I</w:t>
      </w:r>
      <w:r w:rsidR="00967090" w:rsidRPr="006F07E0">
        <w:rPr>
          <w:rFonts w:asciiTheme="majorHAnsi" w:eastAsiaTheme="minorEastAsia" w:hAnsiTheme="majorHAnsi"/>
          <w:sz w:val="24"/>
          <w:szCs w:val="24"/>
        </w:rPr>
        <w:t>I</w:t>
      </w:r>
      <w:r w:rsidR="00D76B81" w:rsidRPr="006F07E0">
        <w:rPr>
          <w:rFonts w:asciiTheme="majorHAnsi" w:eastAsiaTheme="minorEastAsia" w:hAnsiTheme="majorHAnsi"/>
          <w:sz w:val="24"/>
          <w:szCs w:val="24"/>
        </w:rPr>
        <w:t xml:space="preserve">)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=OA </m:t>
        </m:r>
      </m:oMath>
      <w:r w:rsidR="00D76B81" w:rsidRPr="006F07E0">
        <w:rPr>
          <w:rFonts w:asciiTheme="majorHAnsi" w:eastAsiaTheme="minorEastAsia" w:hAnsiTheme="majorHAnsi"/>
          <w:sz w:val="24"/>
          <w:szCs w:val="24"/>
        </w:rPr>
        <w:t xml:space="preserve">,  dus de diameter van </w:t>
      </w:r>
      <w:r w:rsidR="00D76B81" w:rsidRPr="006F07E0">
        <w:rPr>
          <w:rFonts w:asciiTheme="majorHAnsi" w:hAnsiTheme="majorHAnsi"/>
          <w:i/>
          <w:sz w:val="24"/>
          <w:szCs w:val="24"/>
        </w:rPr>
        <w:t>Γ</w:t>
      </w:r>
      <w:r w:rsidR="00D76B81" w:rsidRPr="006F07E0">
        <w:rPr>
          <w:rFonts w:asciiTheme="majorHAnsi" w:eastAsiaTheme="minorEastAsia" w:hAnsiTheme="majorHAnsi"/>
          <w:sz w:val="24"/>
          <w:szCs w:val="24"/>
        </w:rPr>
        <w:t xml:space="preserve"> is gelijk aan de straal van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="00967090" w:rsidRPr="006F07E0">
        <w:rPr>
          <w:rFonts w:asciiTheme="majorHAnsi" w:eastAsiaTheme="minorEastAsia" w:hAnsiTheme="majorHAnsi"/>
          <w:sz w:val="24"/>
          <w:szCs w:val="24"/>
        </w:rPr>
        <w:t>.                 Q.E.D.</w:t>
      </w:r>
      <w:r w:rsidR="007E41FC" w:rsidRPr="006F07E0">
        <w:rPr>
          <w:rFonts w:asciiTheme="majorHAnsi" w:eastAsiaTheme="minorEastAsia" w:hAnsiTheme="majorHAnsi"/>
          <w:sz w:val="24"/>
          <w:szCs w:val="24"/>
        </w:rPr>
        <w:br/>
      </w:r>
    </w:p>
    <w:sectPr w:rsidR="00416E5E" w:rsidRPr="006F07E0" w:rsidSect="00072F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2FF3"/>
    <w:rsid w:val="00001EB0"/>
    <w:rsid w:val="000043E7"/>
    <w:rsid w:val="00014CF9"/>
    <w:rsid w:val="00032991"/>
    <w:rsid w:val="00036EBA"/>
    <w:rsid w:val="00046D52"/>
    <w:rsid w:val="00053780"/>
    <w:rsid w:val="00055569"/>
    <w:rsid w:val="00060CFE"/>
    <w:rsid w:val="00062AFC"/>
    <w:rsid w:val="0006358F"/>
    <w:rsid w:val="00067A8B"/>
    <w:rsid w:val="00072FF3"/>
    <w:rsid w:val="00073004"/>
    <w:rsid w:val="00097C41"/>
    <w:rsid w:val="000A25C1"/>
    <w:rsid w:val="000C2032"/>
    <w:rsid w:val="000D2C55"/>
    <w:rsid w:val="000D542D"/>
    <w:rsid w:val="000D6CDC"/>
    <w:rsid w:val="00100918"/>
    <w:rsid w:val="00115546"/>
    <w:rsid w:val="001261B6"/>
    <w:rsid w:val="00135714"/>
    <w:rsid w:val="00143855"/>
    <w:rsid w:val="0014717C"/>
    <w:rsid w:val="00156591"/>
    <w:rsid w:val="00171C62"/>
    <w:rsid w:val="001743B9"/>
    <w:rsid w:val="001841A7"/>
    <w:rsid w:val="0018456A"/>
    <w:rsid w:val="00194977"/>
    <w:rsid w:val="00194B0F"/>
    <w:rsid w:val="001964F4"/>
    <w:rsid w:val="001B31C5"/>
    <w:rsid w:val="001B5EC0"/>
    <w:rsid w:val="001D317F"/>
    <w:rsid w:val="001D4AEC"/>
    <w:rsid w:val="001D6098"/>
    <w:rsid w:val="001F340A"/>
    <w:rsid w:val="001F4234"/>
    <w:rsid w:val="001F6FE9"/>
    <w:rsid w:val="002203D1"/>
    <w:rsid w:val="00220F43"/>
    <w:rsid w:val="00227048"/>
    <w:rsid w:val="0024268E"/>
    <w:rsid w:val="00242E37"/>
    <w:rsid w:val="002447A1"/>
    <w:rsid w:val="00252D2F"/>
    <w:rsid w:val="00253041"/>
    <w:rsid w:val="002632C8"/>
    <w:rsid w:val="002715B7"/>
    <w:rsid w:val="0027237F"/>
    <w:rsid w:val="00274AD3"/>
    <w:rsid w:val="002879B1"/>
    <w:rsid w:val="00287CBE"/>
    <w:rsid w:val="00292E4A"/>
    <w:rsid w:val="002959DE"/>
    <w:rsid w:val="002B1F0E"/>
    <w:rsid w:val="002B392B"/>
    <w:rsid w:val="002D4122"/>
    <w:rsid w:val="002D69D6"/>
    <w:rsid w:val="002E7524"/>
    <w:rsid w:val="002F0D22"/>
    <w:rsid w:val="002F1E83"/>
    <w:rsid w:val="003046F8"/>
    <w:rsid w:val="003229D4"/>
    <w:rsid w:val="003446AD"/>
    <w:rsid w:val="00344FF7"/>
    <w:rsid w:val="003451E7"/>
    <w:rsid w:val="003535B8"/>
    <w:rsid w:val="003735C6"/>
    <w:rsid w:val="0038355D"/>
    <w:rsid w:val="00392E95"/>
    <w:rsid w:val="003A6037"/>
    <w:rsid w:val="003B2438"/>
    <w:rsid w:val="003D202F"/>
    <w:rsid w:val="003D7833"/>
    <w:rsid w:val="003E549C"/>
    <w:rsid w:val="0041394D"/>
    <w:rsid w:val="00416E5E"/>
    <w:rsid w:val="00420BCC"/>
    <w:rsid w:val="00425E98"/>
    <w:rsid w:val="00430CD7"/>
    <w:rsid w:val="0043252C"/>
    <w:rsid w:val="00443911"/>
    <w:rsid w:val="004617FD"/>
    <w:rsid w:val="00464BCE"/>
    <w:rsid w:val="00467EF4"/>
    <w:rsid w:val="0048119C"/>
    <w:rsid w:val="0048167C"/>
    <w:rsid w:val="004824B5"/>
    <w:rsid w:val="00482B12"/>
    <w:rsid w:val="00486C5C"/>
    <w:rsid w:val="00493834"/>
    <w:rsid w:val="004A1490"/>
    <w:rsid w:val="004A158F"/>
    <w:rsid w:val="004A1D95"/>
    <w:rsid w:val="004A52AE"/>
    <w:rsid w:val="004B26BA"/>
    <w:rsid w:val="004B54C4"/>
    <w:rsid w:val="004B7F72"/>
    <w:rsid w:val="004C050E"/>
    <w:rsid w:val="004C0B7B"/>
    <w:rsid w:val="004C7F9E"/>
    <w:rsid w:val="004E20FF"/>
    <w:rsid w:val="00502932"/>
    <w:rsid w:val="005124DD"/>
    <w:rsid w:val="00515398"/>
    <w:rsid w:val="0052491F"/>
    <w:rsid w:val="0054635B"/>
    <w:rsid w:val="00560414"/>
    <w:rsid w:val="0056097F"/>
    <w:rsid w:val="00563A8E"/>
    <w:rsid w:val="00587663"/>
    <w:rsid w:val="00591A65"/>
    <w:rsid w:val="00592369"/>
    <w:rsid w:val="00594432"/>
    <w:rsid w:val="005E4B02"/>
    <w:rsid w:val="005E5C57"/>
    <w:rsid w:val="005E7CC6"/>
    <w:rsid w:val="005F4879"/>
    <w:rsid w:val="005F6BDA"/>
    <w:rsid w:val="00623627"/>
    <w:rsid w:val="006246D6"/>
    <w:rsid w:val="00634C14"/>
    <w:rsid w:val="00640347"/>
    <w:rsid w:val="006411F1"/>
    <w:rsid w:val="00656613"/>
    <w:rsid w:val="00685B98"/>
    <w:rsid w:val="00687F46"/>
    <w:rsid w:val="006A736A"/>
    <w:rsid w:val="006D1892"/>
    <w:rsid w:val="006E21CC"/>
    <w:rsid w:val="006E7299"/>
    <w:rsid w:val="006F07E0"/>
    <w:rsid w:val="006F0E02"/>
    <w:rsid w:val="006F3772"/>
    <w:rsid w:val="006F65D9"/>
    <w:rsid w:val="006F7E15"/>
    <w:rsid w:val="0070310B"/>
    <w:rsid w:val="00711897"/>
    <w:rsid w:val="0071625B"/>
    <w:rsid w:val="00733C55"/>
    <w:rsid w:val="00736153"/>
    <w:rsid w:val="00742E8A"/>
    <w:rsid w:val="007477A9"/>
    <w:rsid w:val="00763634"/>
    <w:rsid w:val="00766E00"/>
    <w:rsid w:val="00780C71"/>
    <w:rsid w:val="00791165"/>
    <w:rsid w:val="00797D75"/>
    <w:rsid w:val="007A468D"/>
    <w:rsid w:val="007C6245"/>
    <w:rsid w:val="007D015E"/>
    <w:rsid w:val="007D4DA9"/>
    <w:rsid w:val="007D4E79"/>
    <w:rsid w:val="007E41FC"/>
    <w:rsid w:val="007E65EC"/>
    <w:rsid w:val="008057DF"/>
    <w:rsid w:val="008074C3"/>
    <w:rsid w:val="00810770"/>
    <w:rsid w:val="00814584"/>
    <w:rsid w:val="00826E33"/>
    <w:rsid w:val="00843FBE"/>
    <w:rsid w:val="008460E5"/>
    <w:rsid w:val="00853C7C"/>
    <w:rsid w:val="00856630"/>
    <w:rsid w:val="00856983"/>
    <w:rsid w:val="00867186"/>
    <w:rsid w:val="00871296"/>
    <w:rsid w:val="00877A59"/>
    <w:rsid w:val="008B4ADF"/>
    <w:rsid w:val="008B6980"/>
    <w:rsid w:val="008C3666"/>
    <w:rsid w:val="008C72E0"/>
    <w:rsid w:val="008D143D"/>
    <w:rsid w:val="008F7580"/>
    <w:rsid w:val="00901BF2"/>
    <w:rsid w:val="009024AB"/>
    <w:rsid w:val="00903502"/>
    <w:rsid w:val="00906763"/>
    <w:rsid w:val="00914E5D"/>
    <w:rsid w:val="009222D9"/>
    <w:rsid w:val="00922F5C"/>
    <w:rsid w:val="00937CD9"/>
    <w:rsid w:val="009431D4"/>
    <w:rsid w:val="00943339"/>
    <w:rsid w:val="00946371"/>
    <w:rsid w:val="0095050F"/>
    <w:rsid w:val="0095426A"/>
    <w:rsid w:val="00961C43"/>
    <w:rsid w:val="00967090"/>
    <w:rsid w:val="009748CD"/>
    <w:rsid w:val="00994910"/>
    <w:rsid w:val="00994AAB"/>
    <w:rsid w:val="009B4F31"/>
    <w:rsid w:val="009D6B18"/>
    <w:rsid w:val="009D7D3F"/>
    <w:rsid w:val="009F6CE3"/>
    <w:rsid w:val="00A02B44"/>
    <w:rsid w:val="00A409EA"/>
    <w:rsid w:val="00A44FAC"/>
    <w:rsid w:val="00A44FC2"/>
    <w:rsid w:val="00A54BBF"/>
    <w:rsid w:val="00A64BC9"/>
    <w:rsid w:val="00A667DB"/>
    <w:rsid w:val="00A70FE5"/>
    <w:rsid w:val="00A8282F"/>
    <w:rsid w:val="00A85D8A"/>
    <w:rsid w:val="00A879E9"/>
    <w:rsid w:val="00A9254D"/>
    <w:rsid w:val="00A9722B"/>
    <w:rsid w:val="00AA3B51"/>
    <w:rsid w:val="00AB33C0"/>
    <w:rsid w:val="00AC161B"/>
    <w:rsid w:val="00AE1FEA"/>
    <w:rsid w:val="00B03642"/>
    <w:rsid w:val="00B06B65"/>
    <w:rsid w:val="00B17751"/>
    <w:rsid w:val="00B22D5C"/>
    <w:rsid w:val="00B23CC2"/>
    <w:rsid w:val="00B23E46"/>
    <w:rsid w:val="00B26E13"/>
    <w:rsid w:val="00B32A49"/>
    <w:rsid w:val="00B368EE"/>
    <w:rsid w:val="00B472E9"/>
    <w:rsid w:val="00B51830"/>
    <w:rsid w:val="00B615D4"/>
    <w:rsid w:val="00B767F1"/>
    <w:rsid w:val="00BA014F"/>
    <w:rsid w:val="00BB0C6F"/>
    <w:rsid w:val="00BB5AB1"/>
    <w:rsid w:val="00BC06DC"/>
    <w:rsid w:val="00BE0705"/>
    <w:rsid w:val="00BE47BE"/>
    <w:rsid w:val="00BE4D7D"/>
    <w:rsid w:val="00C01C27"/>
    <w:rsid w:val="00C02E11"/>
    <w:rsid w:val="00C05075"/>
    <w:rsid w:val="00C0608B"/>
    <w:rsid w:val="00C12F0C"/>
    <w:rsid w:val="00C30760"/>
    <w:rsid w:val="00C35457"/>
    <w:rsid w:val="00C4545F"/>
    <w:rsid w:val="00C472AA"/>
    <w:rsid w:val="00C47CF5"/>
    <w:rsid w:val="00C521AD"/>
    <w:rsid w:val="00C6388C"/>
    <w:rsid w:val="00C70EFB"/>
    <w:rsid w:val="00C82A0F"/>
    <w:rsid w:val="00CA075F"/>
    <w:rsid w:val="00CA0EBE"/>
    <w:rsid w:val="00CA1BBC"/>
    <w:rsid w:val="00CC007D"/>
    <w:rsid w:val="00CC08FC"/>
    <w:rsid w:val="00CC1CE6"/>
    <w:rsid w:val="00CC30C7"/>
    <w:rsid w:val="00CC3FDB"/>
    <w:rsid w:val="00CD0B7B"/>
    <w:rsid w:val="00CD73AC"/>
    <w:rsid w:val="00CE1E35"/>
    <w:rsid w:val="00CE3000"/>
    <w:rsid w:val="00CF23ED"/>
    <w:rsid w:val="00D047D8"/>
    <w:rsid w:val="00D05340"/>
    <w:rsid w:val="00D07A4A"/>
    <w:rsid w:val="00D1268C"/>
    <w:rsid w:val="00D12A1F"/>
    <w:rsid w:val="00D1639C"/>
    <w:rsid w:val="00D25419"/>
    <w:rsid w:val="00D310DA"/>
    <w:rsid w:val="00D40A47"/>
    <w:rsid w:val="00D54758"/>
    <w:rsid w:val="00D547B9"/>
    <w:rsid w:val="00D730F1"/>
    <w:rsid w:val="00D76B81"/>
    <w:rsid w:val="00D84877"/>
    <w:rsid w:val="00D91C60"/>
    <w:rsid w:val="00DA45A9"/>
    <w:rsid w:val="00DB2803"/>
    <w:rsid w:val="00DB3D9B"/>
    <w:rsid w:val="00DD5B15"/>
    <w:rsid w:val="00E01CB8"/>
    <w:rsid w:val="00E05E46"/>
    <w:rsid w:val="00E240C8"/>
    <w:rsid w:val="00E35B3F"/>
    <w:rsid w:val="00E4558F"/>
    <w:rsid w:val="00E804AE"/>
    <w:rsid w:val="00E87265"/>
    <w:rsid w:val="00E96663"/>
    <w:rsid w:val="00E97B85"/>
    <w:rsid w:val="00EA351F"/>
    <w:rsid w:val="00EB06B2"/>
    <w:rsid w:val="00EB1E9E"/>
    <w:rsid w:val="00EC2F1B"/>
    <w:rsid w:val="00EF1706"/>
    <w:rsid w:val="00EF1DD8"/>
    <w:rsid w:val="00F12FE2"/>
    <w:rsid w:val="00F245A2"/>
    <w:rsid w:val="00F3167B"/>
    <w:rsid w:val="00F31A1B"/>
    <w:rsid w:val="00F352D9"/>
    <w:rsid w:val="00F4027A"/>
    <w:rsid w:val="00F44D1A"/>
    <w:rsid w:val="00F46EFB"/>
    <w:rsid w:val="00F55634"/>
    <w:rsid w:val="00F73139"/>
    <w:rsid w:val="00F76283"/>
    <w:rsid w:val="00F8376F"/>
    <w:rsid w:val="00F87F8D"/>
    <w:rsid w:val="00F95A4A"/>
    <w:rsid w:val="00F9796A"/>
    <w:rsid w:val="00FD0D0E"/>
    <w:rsid w:val="00FD36D9"/>
    <w:rsid w:val="00FD422C"/>
    <w:rsid w:val="00FD6FC1"/>
    <w:rsid w:val="00FD73E6"/>
    <w:rsid w:val="00FE4BE2"/>
    <w:rsid w:val="00FE54E1"/>
    <w:rsid w:val="00FE63CD"/>
    <w:rsid w:val="00FF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A7797-93B3-4937-80B5-96C23CBF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6E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2FF3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72FF3"/>
    <w:rPr>
      <w:color w:val="808080"/>
    </w:rPr>
  </w:style>
  <w:style w:type="table" w:styleId="Tabelraster">
    <w:name w:val="Table Grid"/>
    <w:basedOn w:val="Standaardtabel"/>
    <w:uiPriority w:val="59"/>
    <w:rsid w:val="00D7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5.bin"/><Relationship Id="rId5" Type="http://schemas.openxmlformats.org/officeDocument/2006/relationships/image" Target="media/image2.png"/><Relationship Id="rId10" Type="http://schemas.openxmlformats.org/officeDocument/2006/relationships/oleObject" Target="embeddings/oleObject4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Wildhagen</dc:creator>
  <cp:keywords/>
  <dc:description/>
  <cp:lastModifiedBy>Eigenaar</cp:lastModifiedBy>
  <cp:revision>20</cp:revision>
  <dcterms:created xsi:type="dcterms:W3CDTF">2011-09-09T11:15:00Z</dcterms:created>
  <dcterms:modified xsi:type="dcterms:W3CDTF">2015-08-20T17:23:00Z</dcterms:modified>
</cp:coreProperties>
</file>